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58" w:rsidRPr="005751AE" w:rsidRDefault="005751AE" w:rsidP="005751AE">
      <w:pPr>
        <w:ind w:firstLineChars="300" w:firstLine="960"/>
        <w:jc w:val="center"/>
        <w:rPr>
          <w:rFonts w:ascii="方正小标宋简体" w:eastAsia="方正小标宋简体" w:hAnsi="方正粗黑宋简体" w:cs="方正粗黑宋简体" w:hint="eastAsia"/>
          <w:sz w:val="32"/>
          <w:szCs w:val="32"/>
        </w:rPr>
      </w:pPr>
      <w:r w:rsidRPr="005751AE">
        <w:rPr>
          <w:rFonts w:ascii="方正小标宋简体" w:eastAsia="方正小标宋简体" w:hAnsi="方正粗黑宋简体" w:cs="方正粗黑宋简体" w:hint="eastAsia"/>
          <w:sz w:val="32"/>
          <w:szCs w:val="32"/>
        </w:rPr>
        <w:t>历城区关于开展“诚信宣传”进社区活动实施方案</w:t>
      </w:r>
    </w:p>
    <w:p w:rsidR="00BF3C58" w:rsidRPr="005751AE" w:rsidRDefault="005751AE">
      <w:pPr>
        <w:ind w:firstLineChars="300" w:firstLine="960"/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为进一步</w:t>
      </w:r>
      <w:proofErr w:type="gramStart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践行</w:t>
      </w:r>
      <w:proofErr w:type="gramEnd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社会主义核心价值观，弘扬诚实守信传统美德，传播诚信文化，宣传信用法规政策知识，增强基层信用工作能力和水平，提高居民诚信意识和水平，营造“知信、用信、守信”的浓厚社会氛围，即日起至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2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月底开展“诚信宣传”进街道活动，具体活动制定方案如下：</w:t>
      </w:r>
    </w:p>
    <w:p w:rsidR="00BF3C58" w:rsidRPr="005751AE" w:rsidRDefault="005751AE">
      <w:pPr>
        <w:numPr>
          <w:ilvl w:val="0"/>
          <w:numId w:val="1"/>
        </w:numPr>
        <w:ind w:firstLineChars="300" w:firstLine="960"/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活动时间</w:t>
      </w:r>
    </w:p>
    <w:p w:rsidR="00BF3C58" w:rsidRPr="005751AE" w:rsidRDefault="005751AE">
      <w:pPr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 xml:space="preserve">     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自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2022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年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2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月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23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日—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2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月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30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日</w:t>
      </w:r>
    </w:p>
    <w:p w:rsidR="00BF3C58" w:rsidRPr="005751AE" w:rsidRDefault="005751AE">
      <w:pPr>
        <w:numPr>
          <w:ilvl w:val="0"/>
          <w:numId w:val="1"/>
        </w:numPr>
        <w:ind w:firstLineChars="300" w:firstLine="960"/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活动地点：</w:t>
      </w:r>
    </w:p>
    <w:p w:rsidR="00BF3C58" w:rsidRPr="005751AE" w:rsidRDefault="005751AE">
      <w:pPr>
        <w:ind w:leftChars="300" w:left="630"/>
        <w:rPr>
          <w:rFonts w:ascii="仿宋_GB2312" w:eastAsia="仿宋_GB2312" w:hAnsi="方正粗黑宋简体" w:cs="方正粗黑宋简体" w:hint="eastAsia"/>
          <w:sz w:val="32"/>
          <w:szCs w:val="32"/>
        </w:rPr>
      </w:pPr>
      <w:proofErr w:type="gramStart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唐冶街道办事处恒</w:t>
      </w:r>
      <w:proofErr w:type="gramEnd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大名都社区</w:t>
      </w:r>
    </w:p>
    <w:p w:rsidR="00BF3C58" w:rsidRPr="005751AE" w:rsidRDefault="005751AE">
      <w:pPr>
        <w:numPr>
          <w:ilvl w:val="0"/>
          <w:numId w:val="1"/>
        </w:numPr>
        <w:ind w:firstLineChars="300" w:firstLine="960"/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活动内容</w:t>
      </w:r>
    </w:p>
    <w:p w:rsidR="00BF3C58" w:rsidRPr="005751AE" w:rsidRDefault="005751AE">
      <w:pPr>
        <w:ind w:firstLineChars="200" w:firstLine="640"/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活动分两个阶段：一是现场</w:t>
      </w:r>
      <w:bookmarkStart w:id="0" w:name="_GoBack"/>
      <w:bookmarkEnd w:id="0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发放诚信宣传资料，设立咨询台，现场解答群众关于信用工作咨询。二是在社区居委会会议室组织观看第二界“信用山东”微视频大赛优秀作品《买卖人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》《踏实做事、诚信做人》等短视频。</w:t>
      </w:r>
    </w:p>
    <w:p w:rsidR="00BF3C58" w:rsidRPr="005751AE" w:rsidRDefault="005751AE">
      <w:pPr>
        <w:numPr>
          <w:ilvl w:val="0"/>
          <w:numId w:val="1"/>
        </w:numPr>
        <w:ind w:firstLineChars="300" w:firstLine="960"/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相关活动安排分工</w:t>
      </w:r>
    </w:p>
    <w:p w:rsidR="00BF3C58" w:rsidRPr="005751AE" w:rsidRDefault="005751AE">
      <w:pPr>
        <w:ind w:firstLineChars="200" w:firstLine="640"/>
        <w:rPr>
          <w:rFonts w:ascii="仿宋_GB2312" w:eastAsia="仿宋_GB2312" w:hAnsi="方正粗黑宋简体" w:cs="方正粗黑宋简体" w:hint="eastAsia"/>
          <w:sz w:val="32"/>
          <w:szCs w:val="32"/>
        </w:rPr>
      </w:pPr>
      <w:proofErr w:type="gramStart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由唐冶街道办事处</w:t>
      </w:r>
      <w:proofErr w:type="gramEnd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负责协调社区居委会设立咨询服务台、提供会议室。由区</w:t>
      </w:r>
      <w:proofErr w:type="gramStart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发改局</w:t>
      </w:r>
      <w:proofErr w:type="gramEnd"/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负责安排专人发放宣传资料，提供政策咨询服务，播放短视频。由居委会组织村委会成员集中收看短视频。</w:t>
      </w:r>
    </w:p>
    <w:p w:rsidR="00BF3C58" w:rsidRPr="005751AE" w:rsidRDefault="005751AE">
      <w:pPr>
        <w:ind w:firstLineChars="200" w:firstLine="640"/>
        <w:rPr>
          <w:rFonts w:ascii="仿宋_GB2312" w:eastAsia="仿宋_GB2312" w:hAnsi="方正粗黑宋简体" w:cs="方正粗黑宋简体" w:hint="eastAsia"/>
          <w:sz w:val="32"/>
          <w:szCs w:val="32"/>
        </w:rPr>
      </w:pP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 xml:space="preserve">                               2022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年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2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月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23</w:t>
      </w:r>
      <w:r w:rsidRPr="005751AE">
        <w:rPr>
          <w:rFonts w:ascii="仿宋_GB2312" w:eastAsia="仿宋_GB2312" w:hAnsi="方正粗黑宋简体" w:cs="方正粗黑宋简体" w:hint="eastAsia"/>
          <w:sz w:val="32"/>
          <w:szCs w:val="32"/>
        </w:rPr>
        <w:t>日</w:t>
      </w:r>
    </w:p>
    <w:p w:rsidR="00BF3C58" w:rsidRPr="005751AE" w:rsidRDefault="00BF3C58">
      <w:pPr>
        <w:rPr>
          <w:rFonts w:ascii="仿宋_GB2312" w:eastAsia="仿宋_GB2312" w:hint="eastAsia"/>
        </w:rPr>
      </w:pPr>
    </w:p>
    <w:sectPr w:rsidR="00BF3C58" w:rsidRPr="0057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112379"/>
    <w:multiLevelType w:val="singleLevel"/>
    <w:tmpl w:val="961123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C58"/>
    <w:rsid w:val="005751AE"/>
    <w:rsid w:val="00BF3C58"/>
    <w:rsid w:val="1BB52FC8"/>
    <w:rsid w:val="5BE3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74CA32-6160-4FCD-9736-AA200319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2022-02-23T05:31:00Z</cp:lastPrinted>
  <dcterms:created xsi:type="dcterms:W3CDTF">2022-02-23T04:59:00Z</dcterms:created>
  <dcterms:modified xsi:type="dcterms:W3CDTF">2022-02-25T08:40:00Z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7088547C609C466A8C27C173C2C78042</vt:lpwstr>
  </property>
</Properties>
</file>