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D4D" w:rsidRPr="00135BCA" w:rsidRDefault="00716D4D" w:rsidP="00716D4D">
      <w:pPr>
        <w:jc w:val="center"/>
        <w:rPr>
          <w:rFonts w:ascii="文星标宋" w:eastAsia="文星标宋" w:hAnsi="华文宋体"/>
          <w:b/>
          <w:color w:val="FF0000"/>
          <w:sz w:val="44"/>
          <w:szCs w:val="44"/>
        </w:rPr>
      </w:pPr>
    </w:p>
    <w:p w:rsidR="00716D4D" w:rsidRPr="00F21DB2" w:rsidRDefault="00716D4D" w:rsidP="00716D4D">
      <w:pPr>
        <w:jc w:val="center"/>
        <w:rPr>
          <w:rFonts w:ascii="方正小标宋简体" w:eastAsia="方正小标宋简体" w:hAnsi="华文宋体"/>
          <w:color w:val="FF0000"/>
          <w:sz w:val="90"/>
          <w:szCs w:val="90"/>
        </w:rPr>
      </w:pPr>
      <w:bookmarkStart w:id="0" w:name="OLE_LINK1"/>
      <w:r>
        <w:rPr>
          <w:rFonts w:ascii="方正小标宋简体" w:eastAsia="方正小标宋简体" w:hAnsi="华文宋体" w:hint="eastAsia"/>
          <w:color w:val="FF0000"/>
          <w:sz w:val="90"/>
          <w:szCs w:val="90"/>
        </w:rPr>
        <w:t>济南市</w:t>
      </w:r>
      <w:r w:rsidRPr="00F21DB2">
        <w:rPr>
          <w:rFonts w:ascii="方正小标宋简体" w:eastAsia="方正小标宋简体" w:hAnsi="华文宋体" w:hint="eastAsia"/>
          <w:color w:val="FF0000"/>
          <w:sz w:val="90"/>
          <w:szCs w:val="90"/>
        </w:rPr>
        <w:t>章丘</w:t>
      </w:r>
      <w:r>
        <w:rPr>
          <w:rFonts w:ascii="方正小标宋简体" w:eastAsia="方正小标宋简体" w:hAnsi="华文宋体" w:hint="eastAsia"/>
          <w:color w:val="FF0000"/>
          <w:sz w:val="90"/>
          <w:szCs w:val="90"/>
        </w:rPr>
        <w:t>区</w:t>
      </w:r>
      <w:r w:rsidRPr="00F21DB2">
        <w:rPr>
          <w:rFonts w:ascii="方正小标宋简体" w:eastAsia="方正小标宋简体" w:hAnsi="华文宋体" w:hint="eastAsia"/>
          <w:color w:val="FF0000"/>
          <w:sz w:val="90"/>
          <w:szCs w:val="90"/>
        </w:rPr>
        <w:t>财政局</w:t>
      </w:r>
    </w:p>
    <w:bookmarkEnd w:id="0"/>
    <w:p w:rsidR="00716D4D" w:rsidRDefault="00716D4D" w:rsidP="00716D4D">
      <w:pPr>
        <w:spacing w:line="600" w:lineRule="exact"/>
        <w:jc w:val="center"/>
        <w:rPr>
          <w:rFonts w:ascii="宋体" w:hAnsi="宋体" w:cs="文星标宋"/>
          <w:b/>
          <w:w w:val="95"/>
          <w:sz w:val="44"/>
          <w:szCs w:val="44"/>
        </w:rPr>
      </w:pPr>
    </w:p>
    <w:p w:rsidR="00D07FC5" w:rsidRPr="00324AD2" w:rsidRDefault="00D07FC5" w:rsidP="00324AD2">
      <w:pPr>
        <w:pStyle w:val="Bodytext10"/>
        <w:spacing w:line="600" w:lineRule="exact"/>
        <w:ind w:firstLine="0"/>
        <w:jc w:val="center"/>
        <w:outlineLvl w:val="1"/>
        <w:rPr>
          <w:rFonts w:ascii="方正小标宋简体" w:eastAsia="方正小标宋简体" w:hAnsi="黑体" w:cs="黑体"/>
          <w:color w:val="000000"/>
          <w:sz w:val="44"/>
          <w:szCs w:val="44"/>
          <w:lang w:val="en-US"/>
        </w:rPr>
      </w:pPr>
      <w:r w:rsidRPr="00324AD2">
        <w:rPr>
          <w:rFonts w:ascii="方正小标宋简体" w:eastAsia="方正小标宋简体" w:hAnsi="黑体" w:cs="黑体" w:hint="eastAsia"/>
          <w:color w:val="000000"/>
          <w:sz w:val="44"/>
          <w:szCs w:val="44"/>
          <w:lang w:val="en-US"/>
        </w:rPr>
        <w:t>济南市章丘区财政局“双随机、一公开”</w:t>
      </w:r>
    </w:p>
    <w:p w:rsidR="00D07FC5" w:rsidRPr="00324AD2" w:rsidRDefault="00D07FC5" w:rsidP="00324AD2">
      <w:pPr>
        <w:pStyle w:val="Bodytext10"/>
        <w:spacing w:line="600" w:lineRule="exact"/>
        <w:ind w:firstLine="0"/>
        <w:jc w:val="center"/>
        <w:outlineLvl w:val="1"/>
        <w:rPr>
          <w:rFonts w:ascii="方正小标宋简体" w:eastAsia="方正小标宋简体" w:hAnsi="黑体" w:cs="黑体"/>
          <w:color w:val="000000"/>
          <w:sz w:val="44"/>
          <w:szCs w:val="44"/>
          <w:lang w:val="en-US"/>
        </w:rPr>
      </w:pPr>
      <w:r w:rsidRPr="00324AD2">
        <w:rPr>
          <w:rFonts w:ascii="方正小标宋简体" w:eastAsia="方正小标宋简体" w:hAnsi="黑体" w:cs="黑体" w:hint="eastAsia"/>
          <w:color w:val="000000"/>
          <w:sz w:val="44"/>
          <w:szCs w:val="44"/>
          <w:lang w:val="en-US"/>
        </w:rPr>
        <w:t>抽查工作指引</w:t>
      </w:r>
    </w:p>
    <w:p w:rsidR="00D07FC5" w:rsidRPr="00F14D71" w:rsidRDefault="00D07FC5" w:rsidP="00324AD2">
      <w:pPr>
        <w:pStyle w:val="Bodytext10"/>
        <w:spacing w:line="600" w:lineRule="exact"/>
        <w:ind w:firstLine="0"/>
        <w:jc w:val="both"/>
        <w:outlineLvl w:val="1"/>
        <w:rPr>
          <w:rFonts w:ascii="仿宋_GB2312" w:eastAsia="仿宋_GB2312" w:hAnsi="黑体" w:cs="黑体"/>
          <w:color w:val="000000"/>
          <w:sz w:val="32"/>
          <w:szCs w:val="32"/>
          <w:lang w:val="en-US"/>
        </w:rPr>
      </w:pPr>
    </w:p>
    <w:p w:rsidR="00324AD2" w:rsidRPr="00324AD2" w:rsidRDefault="000905AC" w:rsidP="00324AD2">
      <w:pPr>
        <w:pStyle w:val="Bodytext10"/>
        <w:spacing w:line="600" w:lineRule="exact"/>
        <w:ind w:firstLine="0"/>
        <w:jc w:val="center"/>
        <w:outlineLvl w:val="1"/>
        <w:rPr>
          <w:rFonts w:ascii="方正小标宋简体" w:eastAsia="方正小标宋简体" w:hAnsi="黑体" w:cs="黑体"/>
          <w:color w:val="000000"/>
          <w:sz w:val="32"/>
          <w:szCs w:val="32"/>
          <w:lang w:val="en-US"/>
        </w:rPr>
      </w:pPr>
      <w:r w:rsidRPr="00324AD2">
        <w:rPr>
          <w:rFonts w:ascii="方正小标宋简体" w:eastAsia="方正小标宋简体" w:hAnsi="黑体" w:cs="黑体" w:hint="eastAsia"/>
          <w:color w:val="000000"/>
          <w:sz w:val="32"/>
          <w:szCs w:val="32"/>
          <w:lang w:val="en-US"/>
        </w:rPr>
        <w:t>总  述</w:t>
      </w:r>
    </w:p>
    <w:p w:rsidR="000905AC" w:rsidRPr="00F14D71" w:rsidRDefault="008C6587" w:rsidP="00324AD2">
      <w:pPr>
        <w:pStyle w:val="Bodytext10"/>
        <w:spacing w:line="600" w:lineRule="exact"/>
        <w:ind w:firstLineChars="200" w:firstLine="640"/>
        <w:jc w:val="both"/>
        <w:rPr>
          <w:rFonts w:ascii="仿宋_GB2312" w:eastAsia="仿宋_GB2312"/>
          <w:color w:val="000000"/>
          <w:sz w:val="32"/>
          <w:szCs w:val="32"/>
          <w:lang w:val="en-US"/>
        </w:rPr>
      </w:pPr>
      <w:r>
        <w:rPr>
          <w:rFonts w:ascii="仿宋_GB2312" w:eastAsia="仿宋_GB2312" w:hint="eastAsia"/>
          <w:color w:val="000000"/>
          <w:sz w:val="32"/>
          <w:szCs w:val="32"/>
          <w:lang w:val="en-US"/>
        </w:rPr>
        <w:t>本工作指引</w:t>
      </w:r>
      <w:r w:rsidR="00324AD2">
        <w:rPr>
          <w:rFonts w:ascii="仿宋_GB2312" w:eastAsia="仿宋_GB2312" w:hint="eastAsia"/>
          <w:color w:val="000000"/>
          <w:sz w:val="32"/>
          <w:szCs w:val="32"/>
          <w:lang w:val="en-US"/>
        </w:rPr>
        <w:t>根据</w:t>
      </w:r>
      <w:r w:rsidR="000905AC" w:rsidRPr="00F14D71">
        <w:rPr>
          <w:rFonts w:ascii="仿宋_GB2312" w:eastAsia="仿宋_GB2312" w:hint="eastAsia"/>
          <w:color w:val="000000"/>
          <w:sz w:val="32"/>
          <w:szCs w:val="32"/>
          <w:lang w:val="en-US"/>
        </w:rPr>
        <w:t>《山东省</w:t>
      </w:r>
      <w:r>
        <w:rPr>
          <w:rFonts w:ascii="仿宋_GB2312" w:eastAsia="仿宋_GB2312" w:hint="eastAsia"/>
          <w:color w:val="000000"/>
          <w:sz w:val="32"/>
          <w:szCs w:val="32"/>
          <w:lang w:val="en-US"/>
        </w:rPr>
        <w:t>“双随机、一公开”</w:t>
      </w:r>
      <w:r w:rsidR="000905AC" w:rsidRPr="00F14D71">
        <w:rPr>
          <w:rFonts w:ascii="仿宋_GB2312" w:eastAsia="仿宋_GB2312" w:hint="eastAsia"/>
          <w:color w:val="000000"/>
          <w:sz w:val="32"/>
          <w:szCs w:val="32"/>
          <w:lang w:val="en-US"/>
        </w:rPr>
        <w:t>抽查事项清单</w:t>
      </w:r>
      <w:r>
        <w:rPr>
          <w:rFonts w:ascii="仿宋_GB2312" w:eastAsia="仿宋_GB2312" w:hint="eastAsia"/>
          <w:color w:val="000000"/>
          <w:sz w:val="32"/>
          <w:szCs w:val="32"/>
          <w:lang w:val="en-US"/>
        </w:rPr>
        <w:t>（2021年版）</w:t>
      </w:r>
      <w:r w:rsidR="000905AC" w:rsidRPr="00F14D71">
        <w:rPr>
          <w:rFonts w:ascii="仿宋_GB2312" w:eastAsia="仿宋_GB2312" w:hint="eastAsia"/>
          <w:color w:val="000000"/>
          <w:sz w:val="32"/>
          <w:szCs w:val="32"/>
          <w:lang w:val="en-US"/>
        </w:rPr>
        <w:t>》</w:t>
      </w:r>
      <w:r>
        <w:rPr>
          <w:rFonts w:ascii="仿宋_GB2312" w:eastAsia="仿宋_GB2312" w:hint="eastAsia"/>
          <w:color w:val="000000"/>
          <w:sz w:val="32"/>
          <w:szCs w:val="32"/>
          <w:lang w:val="en-US"/>
        </w:rPr>
        <w:t>、</w:t>
      </w:r>
      <w:r w:rsidR="00324AD2">
        <w:rPr>
          <w:rFonts w:ascii="仿宋_GB2312" w:eastAsia="仿宋_GB2312" w:hint="eastAsia"/>
          <w:color w:val="000000"/>
          <w:sz w:val="32"/>
          <w:szCs w:val="32"/>
          <w:lang w:val="en-US"/>
        </w:rPr>
        <w:t>《山东省“双随机、一公开”抽查工作指引汇编（2021年版）</w:t>
      </w:r>
      <w:r w:rsidR="00324AD2" w:rsidRPr="00FA7551">
        <w:rPr>
          <w:rFonts w:ascii="仿宋_GB2312" w:eastAsia="仿宋_GB2312" w:hint="eastAsia"/>
          <w:color w:val="000000"/>
          <w:sz w:val="32"/>
          <w:szCs w:val="32"/>
          <w:lang w:val="en-US"/>
        </w:rPr>
        <w:t>》</w:t>
      </w:r>
      <w:r w:rsidR="00FA7551" w:rsidRPr="00FA7551">
        <w:rPr>
          <w:rFonts w:ascii="仿宋_GB2312" w:eastAsia="仿宋_GB2312" w:hint="eastAsia"/>
          <w:color w:val="000000"/>
          <w:sz w:val="32"/>
          <w:szCs w:val="32"/>
          <w:lang w:val="en-US"/>
        </w:rPr>
        <w:t>制定</w:t>
      </w:r>
      <w:r>
        <w:rPr>
          <w:rFonts w:ascii="仿宋_GB2312" w:eastAsia="仿宋_GB2312" w:hint="eastAsia"/>
          <w:color w:val="000000"/>
          <w:sz w:val="32"/>
          <w:szCs w:val="32"/>
          <w:lang w:val="en-US"/>
        </w:rPr>
        <w:t>，适用于</w:t>
      </w:r>
      <w:r w:rsidRPr="008C6587">
        <w:rPr>
          <w:rFonts w:ascii="仿宋_GB2312" w:eastAsia="仿宋_GB2312" w:hint="eastAsia"/>
          <w:color w:val="000000"/>
          <w:sz w:val="32"/>
          <w:szCs w:val="32"/>
          <w:lang w:val="en-US"/>
        </w:rPr>
        <w:t>《</w:t>
      </w:r>
      <w:r>
        <w:rPr>
          <w:rFonts w:ascii="仿宋_GB2312" w:eastAsia="仿宋_GB2312" w:hint="eastAsia"/>
          <w:color w:val="000000"/>
          <w:sz w:val="32"/>
          <w:szCs w:val="32"/>
          <w:lang w:val="en-US"/>
        </w:rPr>
        <w:t>济南市章丘区财政局“双随机、一公开”</w:t>
      </w:r>
      <w:r w:rsidRPr="00F14D71">
        <w:rPr>
          <w:rFonts w:ascii="仿宋_GB2312" w:eastAsia="仿宋_GB2312" w:hint="eastAsia"/>
          <w:color w:val="000000"/>
          <w:sz w:val="32"/>
          <w:szCs w:val="32"/>
          <w:lang w:val="en-US"/>
        </w:rPr>
        <w:t>抽查事项清单</w:t>
      </w:r>
      <w:r w:rsidRPr="008C6587">
        <w:rPr>
          <w:rFonts w:ascii="仿宋_GB2312" w:eastAsia="仿宋_GB2312" w:hint="eastAsia"/>
          <w:color w:val="000000"/>
          <w:sz w:val="32"/>
          <w:szCs w:val="32"/>
          <w:lang w:val="en-US"/>
        </w:rPr>
        <w:t>》所列事项的随机抽查工作</w:t>
      </w:r>
      <w:r>
        <w:rPr>
          <w:rFonts w:ascii="仿宋_GB2312" w:eastAsia="仿宋_GB2312" w:hint="eastAsia"/>
          <w:color w:val="000000"/>
          <w:sz w:val="32"/>
          <w:szCs w:val="32"/>
          <w:lang w:val="en-US"/>
        </w:rPr>
        <w:t>，</w:t>
      </w:r>
      <w:r w:rsidR="000905AC" w:rsidRPr="00F14D71">
        <w:rPr>
          <w:rFonts w:ascii="仿宋_GB2312" w:eastAsia="仿宋_GB2312" w:hint="eastAsia"/>
          <w:color w:val="000000"/>
          <w:sz w:val="32"/>
          <w:szCs w:val="32"/>
          <w:lang w:val="en-US"/>
        </w:rPr>
        <w:t>包括会计信息质量检查、政府采购监督检查、财政票据监督检查、代理记账机构检查。按照省“双随机、一公开”监管工作要求，对随机抽查事项实施检查时，依次按查前准备、检查实施、审理汇总、结果公开四个方面组织开展。</w:t>
      </w:r>
    </w:p>
    <w:p w:rsidR="000905AC" w:rsidRPr="00324AD2" w:rsidRDefault="000905AC" w:rsidP="00324AD2">
      <w:pPr>
        <w:pStyle w:val="Bodytext10"/>
        <w:spacing w:line="600" w:lineRule="exact"/>
        <w:ind w:firstLineChars="200" w:firstLine="640"/>
        <w:jc w:val="both"/>
        <w:rPr>
          <w:rFonts w:ascii="黑体" w:eastAsia="黑体" w:hAnsi="黑体" w:cs="黑体"/>
          <w:color w:val="000000"/>
          <w:sz w:val="32"/>
          <w:szCs w:val="32"/>
          <w:lang w:val="en-US"/>
        </w:rPr>
      </w:pPr>
      <w:r w:rsidRPr="00324AD2">
        <w:rPr>
          <w:rFonts w:ascii="黑体" w:eastAsia="黑体" w:hAnsi="黑体" w:cs="黑体" w:hint="eastAsia"/>
          <w:color w:val="000000"/>
          <w:sz w:val="32"/>
          <w:szCs w:val="32"/>
          <w:lang w:val="en-US"/>
        </w:rPr>
        <w:t>一、查前准备</w:t>
      </w:r>
    </w:p>
    <w:p w:rsidR="000905AC" w:rsidRPr="00F14D71" w:rsidRDefault="000905AC" w:rsidP="00324AD2">
      <w:pPr>
        <w:pStyle w:val="Bodytext10"/>
        <w:spacing w:line="600" w:lineRule="exact"/>
        <w:ind w:firstLineChars="200" w:firstLine="640"/>
        <w:jc w:val="both"/>
        <w:rPr>
          <w:rFonts w:ascii="仿宋_GB2312" w:eastAsia="仿宋_GB2312"/>
          <w:color w:val="000000"/>
          <w:sz w:val="32"/>
          <w:szCs w:val="32"/>
          <w:lang w:val="en-US"/>
        </w:rPr>
      </w:pPr>
      <w:r w:rsidRPr="00F14D71">
        <w:rPr>
          <w:rFonts w:ascii="仿宋_GB2312" w:eastAsia="仿宋_GB2312" w:hint="eastAsia"/>
          <w:color w:val="000000"/>
          <w:sz w:val="32"/>
          <w:szCs w:val="32"/>
          <w:lang w:val="en-US"/>
        </w:rPr>
        <w:t>开展随机抽查前，应通过省“双随机、一公开”监管工作平台随机抽取检查对象、随机匹配执法人员。抽取检查对象时要结合抽查对象信用水平和风险等级的不同，设置不同的抽查比例和频次；抽取的执法检查人员与检查对象有利害关系的的要落实回避原则，重新进行匹配；抽查结果通过省</w:t>
      </w:r>
      <w:r w:rsidRPr="00F14D71">
        <w:rPr>
          <w:rFonts w:ascii="仿宋_GB2312" w:eastAsia="仿宋_GB2312" w:hint="eastAsia"/>
          <w:color w:val="000000"/>
          <w:sz w:val="32"/>
          <w:szCs w:val="32"/>
          <w:lang w:val="en-US"/>
        </w:rPr>
        <w:lastRenderedPageBreak/>
        <w:t>“双随机、一公开”监管工作平台推送至国家企业信用信息公示系统进行公示，并同时在</w:t>
      </w:r>
      <w:r w:rsidR="008C6BA0">
        <w:rPr>
          <w:rFonts w:ascii="仿宋_GB2312" w:eastAsia="仿宋_GB2312" w:hint="eastAsia"/>
          <w:color w:val="000000"/>
          <w:sz w:val="32"/>
          <w:szCs w:val="32"/>
          <w:lang w:val="en-US"/>
        </w:rPr>
        <w:t>区政府</w:t>
      </w:r>
      <w:r w:rsidRPr="00F14D71">
        <w:rPr>
          <w:rFonts w:ascii="仿宋_GB2312" w:eastAsia="仿宋_GB2312" w:hint="eastAsia"/>
          <w:color w:val="000000"/>
          <w:sz w:val="32"/>
          <w:szCs w:val="32"/>
          <w:lang w:val="en-US"/>
        </w:rPr>
        <w:t>门户网站公开。</w:t>
      </w:r>
    </w:p>
    <w:p w:rsidR="000905AC" w:rsidRPr="00F14D71" w:rsidRDefault="000905AC" w:rsidP="00324AD2">
      <w:pPr>
        <w:pStyle w:val="Bodytext10"/>
        <w:spacing w:line="600" w:lineRule="exact"/>
        <w:ind w:firstLineChars="200" w:firstLine="640"/>
        <w:jc w:val="both"/>
        <w:rPr>
          <w:rFonts w:ascii="仿宋_GB2312" w:eastAsia="仿宋_GB2312"/>
          <w:color w:val="000000"/>
          <w:sz w:val="32"/>
          <w:szCs w:val="32"/>
          <w:lang w:val="en-US"/>
        </w:rPr>
      </w:pPr>
      <w:r w:rsidRPr="00F14D71">
        <w:rPr>
          <w:rFonts w:ascii="仿宋_GB2312" w:eastAsia="仿宋_GB2312" w:hint="eastAsia"/>
          <w:color w:val="000000"/>
          <w:sz w:val="32"/>
          <w:szCs w:val="32"/>
          <w:lang w:val="en-US"/>
        </w:rPr>
        <w:t xml:space="preserve">开展随机抽查应当组成检查组，检查组须有两名以上执法人员组成，并指定检查组组长。检查组实行组长负责制。 </w:t>
      </w:r>
    </w:p>
    <w:p w:rsidR="000905AC" w:rsidRPr="00F14D71" w:rsidRDefault="000905AC" w:rsidP="00324AD2">
      <w:pPr>
        <w:pStyle w:val="Bodytext10"/>
        <w:spacing w:line="600" w:lineRule="exact"/>
        <w:ind w:firstLineChars="200" w:firstLine="640"/>
        <w:jc w:val="both"/>
        <w:rPr>
          <w:rFonts w:ascii="仿宋_GB2312" w:eastAsia="仿宋_GB2312"/>
          <w:color w:val="000000"/>
          <w:sz w:val="32"/>
          <w:szCs w:val="32"/>
          <w:lang w:val="en-US"/>
        </w:rPr>
      </w:pPr>
      <w:r w:rsidRPr="00F14D71">
        <w:rPr>
          <w:rFonts w:ascii="仿宋_GB2312" w:eastAsia="仿宋_GB2312" w:hint="eastAsia"/>
          <w:color w:val="000000"/>
          <w:sz w:val="32"/>
          <w:szCs w:val="32"/>
          <w:lang w:val="en-US"/>
        </w:rPr>
        <w:t>检查组在实施随机抽查前，应当熟悉与随机抽查事项有关的法律、法规、规章和政策，了解被检查人的基本情况，编制随机抽查工作方案。</w:t>
      </w:r>
    </w:p>
    <w:p w:rsidR="000905AC" w:rsidRPr="00F14D71" w:rsidRDefault="000905AC" w:rsidP="00324AD2">
      <w:pPr>
        <w:pStyle w:val="Bodytext10"/>
        <w:spacing w:line="600" w:lineRule="exact"/>
        <w:ind w:firstLineChars="200" w:firstLine="640"/>
        <w:jc w:val="both"/>
        <w:rPr>
          <w:rFonts w:ascii="仿宋_GB2312" w:eastAsia="仿宋_GB2312"/>
          <w:color w:val="000000"/>
          <w:sz w:val="32"/>
          <w:szCs w:val="32"/>
          <w:lang w:val="en-US"/>
        </w:rPr>
      </w:pPr>
      <w:r w:rsidRPr="00F14D71">
        <w:rPr>
          <w:rFonts w:ascii="仿宋_GB2312" w:eastAsia="仿宋_GB2312" w:hint="eastAsia"/>
          <w:color w:val="000000"/>
          <w:sz w:val="32"/>
          <w:szCs w:val="32"/>
          <w:lang w:val="en-US"/>
        </w:rPr>
        <w:t>检查组实施随机抽查，一般应于3个工作日前向被检查人送达财政检查通知书。认为实施随机抽查3个工作日前向被检查人送达检查通知书对检查工作有不利影响时，经财政部门负责人批准，检查通知书可在实施财政检查前适当时间下达。</w:t>
      </w:r>
    </w:p>
    <w:p w:rsidR="000905AC" w:rsidRPr="008C6BA0" w:rsidRDefault="000905AC" w:rsidP="00324AD2">
      <w:pPr>
        <w:pStyle w:val="Bodytext10"/>
        <w:spacing w:line="600" w:lineRule="exact"/>
        <w:ind w:firstLineChars="200" w:firstLine="640"/>
        <w:jc w:val="both"/>
        <w:rPr>
          <w:rFonts w:ascii="黑体" w:eastAsia="黑体" w:hAnsi="黑体" w:cs="黑体"/>
          <w:color w:val="000000"/>
          <w:sz w:val="32"/>
          <w:szCs w:val="32"/>
          <w:lang w:val="en-US"/>
        </w:rPr>
      </w:pPr>
      <w:bookmarkStart w:id="1" w:name="bookmark1528"/>
      <w:r w:rsidRPr="008C6BA0">
        <w:rPr>
          <w:rFonts w:ascii="黑体" w:eastAsia="黑体" w:hAnsi="黑体" w:cs="黑体" w:hint="eastAsia"/>
          <w:color w:val="000000"/>
          <w:sz w:val="32"/>
          <w:szCs w:val="32"/>
          <w:lang w:val="en-US"/>
        </w:rPr>
        <w:t>二</w:t>
      </w:r>
      <w:bookmarkEnd w:id="1"/>
      <w:r w:rsidRPr="008C6BA0">
        <w:rPr>
          <w:rFonts w:ascii="黑体" w:eastAsia="黑体" w:hAnsi="黑体" w:cs="黑体" w:hint="eastAsia"/>
          <w:color w:val="000000"/>
          <w:sz w:val="32"/>
          <w:szCs w:val="32"/>
          <w:lang w:val="en-US"/>
        </w:rPr>
        <w:t>、检查实施</w:t>
      </w:r>
    </w:p>
    <w:p w:rsidR="000905AC" w:rsidRPr="00F14D71" w:rsidRDefault="000905AC" w:rsidP="00324AD2">
      <w:pPr>
        <w:pStyle w:val="Bodytext10"/>
        <w:spacing w:line="600" w:lineRule="exact"/>
        <w:ind w:firstLineChars="200" w:firstLine="640"/>
        <w:jc w:val="both"/>
        <w:rPr>
          <w:rFonts w:ascii="仿宋_GB2312" w:eastAsia="仿宋_GB2312"/>
          <w:color w:val="000000"/>
          <w:sz w:val="32"/>
          <w:szCs w:val="32"/>
          <w:lang w:val="en-US"/>
        </w:rPr>
      </w:pPr>
      <w:r w:rsidRPr="00F14D71">
        <w:rPr>
          <w:rFonts w:ascii="仿宋_GB2312" w:eastAsia="仿宋_GB2312" w:hint="eastAsia"/>
          <w:color w:val="000000"/>
          <w:sz w:val="32"/>
          <w:szCs w:val="32"/>
          <w:lang w:val="en-US"/>
        </w:rPr>
        <w:t>检查必须严格按照有关程序组织实施。</w:t>
      </w:r>
    </w:p>
    <w:p w:rsidR="000905AC" w:rsidRPr="00F14D71" w:rsidRDefault="000905AC" w:rsidP="00324AD2">
      <w:pPr>
        <w:pStyle w:val="Bodytext10"/>
        <w:spacing w:line="600" w:lineRule="exact"/>
        <w:ind w:firstLineChars="200" w:firstLine="640"/>
        <w:jc w:val="both"/>
        <w:rPr>
          <w:rFonts w:ascii="仿宋_GB2312" w:eastAsia="仿宋_GB2312"/>
          <w:color w:val="000000"/>
          <w:sz w:val="32"/>
          <w:szCs w:val="32"/>
          <w:lang w:val="en-US"/>
        </w:rPr>
      </w:pPr>
      <w:r w:rsidRPr="00F14D71">
        <w:rPr>
          <w:rFonts w:ascii="仿宋_GB2312" w:eastAsia="仿宋_GB2312" w:hint="eastAsia"/>
          <w:color w:val="000000"/>
          <w:sz w:val="32"/>
          <w:szCs w:val="32"/>
          <w:lang w:val="en-US"/>
        </w:rPr>
        <w:t>检查前，须向被检查对象出示执法证件。</w:t>
      </w:r>
    </w:p>
    <w:p w:rsidR="000905AC" w:rsidRPr="00F14D71" w:rsidRDefault="000905AC" w:rsidP="00324AD2">
      <w:pPr>
        <w:pStyle w:val="Bodytext10"/>
        <w:spacing w:line="600" w:lineRule="exact"/>
        <w:ind w:firstLineChars="200" w:firstLine="640"/>
        <w:jc w:val="both"/>
        <w:rPr>
          <w:rFonts w:ascii="仿宋_GB2312" w:eastAsia="仿宋_GB2312"/>
          <w:color w:val="000000"/>
          <w:sz w:val="32"/>
          <w:szCs w:val="32"/>
          <w:lang w:val="en-US"/>
        </w:rPr>
      </w:pPr>
      <w:r w:rsidRPr="00F14D71">
        <w:rPr>
          <w:rFonts w:ascii="仿宋_GB2312" w:eastAsia="仿宋_GB2312" w:hint="eastAsia"/>
          <w:color w:val="000000"/>
          <w:sz w:val="32"/>
          <w:szCs w:val="32"/>
          <w:lang w:val="en-US"/>
        </w:rPr>
        <w:t>检查中，检查人员应当将检查内容与事项予以记录和摘录，编制财政检查工作底稿，并由被检查人签字或者盖章。检查组组长应当对本组其他检查人员的工作质量进行监督，并对有关事项进行必要的审查和复核。</w:t>
      </w:r>
    </w:p>
    <w:p w:rsidR="000905AC" w:rsidRPr="00F14D71" w:rsidRDefault="000905AC" w:rsidP="00324AD2">
      <w:pPr>
        <w:pStyle w:val="Bodytext10"/>
        <w:spacing w:line="600" w:lineRule="exact"/>
        <w:ind w:firstLineChars="200" w:firstLine="640"/>
        <w:jc w:val="both"/>
        <w:rPr>
          <w:rFonts w:ascii="仿宋_GB2312" w:eastAsia="仿宋_GB2312"/>
          <w:color w:val="000000"/>
          <w:sz w:val="32"/>
          <w:szCs w:val="32"/>
          <w:lang w:val="en-US"/>
        </w:rPr>
      </w:pPr>
      <w:r w:rsidRPr="00F14D71">
        <w:rPr>
          <w:rFonts w:ascii="仿宋_GB2312" w:eastAsia="仿宋_GB2312" w:hint="eastAsia"/>
          <w:color w:val="000000"/>
          <w:sz w:val="32"/>
          <w:szCs w:val="32"/>
          <w:lang w:val="en-US"/>
        </w:rPr>
        <w:t>现场检查工作结束前，检查组应当就检查工作的基本情况、被检查人存在的问题等事项书面征求被检查人的意见。被检查人自收到书面征求意见函之日起5个工作日内，提出书面意见或说明；在规定期限内没有提出书面意见或说明的，</w:t>
      </w:r>
      <w:r w:rsidRPr="00F14D71">
        <w:rPr>
          <w:rFonts w:ascii="仿宋_GB2312" w:eastAsia="仿宋_GB2312" w:hint="eastAsia"/>
          <w:color w:val="000000"/>
          <w:sz w:val="32"/>
          <w:szCs w:val="32"/>
          <w:lang w:val="en-US"/>
        </w:rPr>
        <w:lastRenderedPageBreak/>
        <w:t>视为无异议。</w:t>
      </w:r>
    </w:p>
    <w:p w:rsidR="000905AC" w:rsidRPr="00F14D71" w:rsidRDefault="000905AC" w:rsidP="00324AD2">
      <w:pPr>
        <w:pStyle w:val="Bodytext10"/>
        <w:spacing w:line="600" w:lineRule="exact"/>
        <w:ind w:firstLineChars="200" w:firstLine="640"/>
        <w:jc w:val="both"/>
        <w:rPr>
          <w:rFonts w:ascii="仿宋_GB2312" w:eastAsia="仿宋_GB2312"/>
          <w:color w:val="000000"/>
          <w:sz w:val="32"/>
          <w:szCs w:val="32"/>
          <w:lang w:val="en-US"/>
        </w:rPr>
      </w:pPr>
      <w:r w:rsidRPr="00F14D71">
        <w:rPr>
          <w:rFonts w:ascii="仿宋_GB2312" w:eastAsia="仿宋_GB2312" w:hint="eastAsia"/>
          <w:color w:val="000000"/>
          <w:sz w:val="32"/>
          <w:szCs w:val="32"/>
          <w:lang w:val="en-US"/>
        </w:rPr>
        <w:t>检查后，检查组应于检查结束起10个工作日内，向财政部门提交书面财政检查报告；特殊情况下，经批准提交财政检查报告的时间可以延长，但最长不得超过30日。</w:t>
      </w:r>
    </w:p>
    <w:p w:rsidR="000905AC" w:rsidRPr="00F14D71" w:rsidRDefault="000905AC" w:rsidP="00324AD2">
      <w:pPr>
        <w:pStyle w:val="Bodytext10"/>
        <w:spacing w:line="600" w:lineRule="exact"/>
        <w:ind w:firstLineChars="200" w:firstLine="640"/>
        <w:jc w:val="both"/>
        <w:rPr>
          <w:rFonts w:ascii="仿宋_GB2312" w:eastAsia="仿宋_GB2312"/>
          <w:color w:val="000000"/>
          <w:sz w:val="32"/>
          <w:szCs w:val="32"/>
          <w:lang w:val="en-US"/>
        </w:rPr>
      </w:pPr>
      <w:r w:rsidRPr="00F14D71">
        <w:rPr>
          <w:rFonts w:ascii="仿宋_GB2312" w:eastAsia="仿宋_GB2312" w:hint="eastAsia"/>
          <w:color w:val="000000"/>
          <w:sz w:val="32"/>
          <w:szCs w:val="32"/>
          <w:lang w:val="en-US"/>
        </w:rPr>
        <w:t>要通过文字记录、音像记录等方式，对执法的启动、调查取证、审核决定、送达执行等全过程进行跟踪记录、实时留痕，对检查执法实施全过程记录。对文字记录能够全面有效记录执法行为的，可以不进行音像记录。</w:t>
      </w:r>
    </w:p>
    <w:p w:rsidR="000905AC" w:rsidRPr="008C6BA0" w:rsidRDefault="000905AC" w:rsidP="00324AD2">
      <w:pPr>
        <w:pStyle w:val="Bodytext10"/>
        <w:spacing w:line="600" w:lineRule="exact"/>
        <w:ind w:firstLineChars="200" w:firstLine="640"/>
        <w:jc w:val="both"/>
        <w:rPr>
          <w:rFonts w:ascii="黑体" w:eastAsia="黑体" w:hAnsi="黑体" w:cs="黑体"/>
          <w:color w:val="000000"/>
          <w:sz w:val="32"/>
          <w:szCs w:val="32"/>
          <w:lang w:val="en-US"/>
        </w:rPr>
      </w:pPr>
      <w:r w:rsidRPr="008C6BA0">
        <w:rPr>
          <w:rFonts w:ascii="黑体" w:eastAsia="黑体" w:hAnsi="黑体" w:cs="黑体" w:hint="eastAsia"/>
          <w:color w:val="000000"/>
          <w:sz w:val="32"/>
          <w:szCs w:val="32"/>
          <w:lang w:val="en-US"/>
        </w:rPr>
        <w:t>三、审理汇总</w:t>
      </w:r>
    </w:p>
    <w:p w:rsidR="000905AC" w:rsidRPr="00F14D71" w:rsidRDefault="000905AC" w:rsidP="00324AD2">
      <w:pPr>
        <w:pStyle w:val="Bodytext10"/>
        <w:spacing w:line="600" w:lineRule="exact"/>
        <w:ind w:firstLineChars="200" w:firstLine="640"/>
        <w:jc w:val="both"/>
        <w:rPr>
          <w:rFonts w:ascii="仿宋_GB2312" w:eastAsia="仿宋_GB2312"/>
          <w:color w:val="000000"/>
          <w:sz w:val="32"/>
          <w:szCs w:val="32"/>
          <w:lang w:val="en-US"/>
        </w:rPr>
      </w:pPr>
      <w:r w:rsidRPr="00F14D71">
        <w:rPr>
          <w:rFonts w:ascii="仿宋_GB2312" w:eastAsia="仿宋_GB2312" w:hint="eastAsia"/>
          <w:color w:val="000000"/>
          <w:sz w:val="32"/>
          <w:szCs w:val="32"/>
          <w:lang w:val="en-US"/>
        </w:rPr>
        <w:t>依据相关法律法规及文件要求，财政部门对检查组提交的财政检查报告以及其他有关材料予以集中审理复核，复核审定后对存在财政违法行为的依法作出行政处理决定、行政处罚决定；对不属于本部门职权范围的事项依法移送。</w:t>
      </w:r>
    </w:p>
    <w:p w:rsidR="000905AC" w:rsidRPr="008C6BA0" w:rsidRDefault="000905AC" w:rsidP="00324AD2">
      <w:pPr>
        <w:pStyle w:val="Bodytext10"/>
        <w:spacing w:line="600" w:lineRule="exact"/>
        <w:ind w:firstLineChars="200" w:firstLine="640"/>
        <w:jc w:val="both"/>
        <w:rPr>
          <w:rFonts w:ascii="黑体" w:eastAsia="黑体" w:hAnsi="黑体" w:cs="黑体"/>
          <w:color w:val="000000"/>
          <w:sz w:val="32"/>
          <w:szCs w:val="32"/>
          <w:lang w:val="en-US"/>
        </w:rPr>
      </w:pPr>
      <w:bookmarkStart w:id="2" w:name="bookmark1530"/>
      <w:r w:rsidRPr="008C6BA0">
        <w:rPr>
          <w:rFonts w:ascii="黑体" w:eastAsia="黑体" w:hAnsi="黑体" w:cs="黑体" w:hint="eastAsia"/>
          <w:color w:val="000000"/>
          <w:sz w:val="32"/>
          <w:szCs w:val="32"/>
          <w:lang w:val="en-US"/>
        </w:rPr>
        <w:t>四</w:t>
      </w:r>
      <w:bookmarkEnd w:id="2"/>
      <w:r w:rsidRPr="008C6BA0">
        <w:rPr>
          <w:rFonts w:ascii="黑体" w:eastAsia="黑体" w:hAnsi="黑体" w:cs="黑体" w:hint="eastAsia"/>
          <w:color w:val="000000"/>
          <w:sz w:val="32"/>
          <w:szCs w:val="32"/>
          <w:lang w:val="en-US"/>
        </w:rPr>
        <w:t>、结果公开</w:t>
      </w:r>
    </w:p>
    <w:p w:rsidR="000905AC" w:rsidRPr="00F14D71" w:rsidRDefault="000905AC" w:rsidP="00324AD2">
      <w:pPr>
        <w:pStyle w:val="Bodytext10"/>
        <w:spacing w:line="600" w:lineRule="exact"/>
        <w:ind w:firstLineChars="200" w:firstLine="640"/>
        <w:jc w:val="both"/>
        <w:rPr>
          <w:rFonts w:ascii="仿宋_GB2312" w:eastAsia="仿宋_GB2312"/>
          <w:color w:val="000000"/>
          <w:sz w:val="32"/>
          <w:szCs w:val="32"/>
          <w:lang w:val="en-US"/>
        </w:rPr>
      </w:pPr>
      <w:r w:rsidRPr="00F14D71">
        <w:rPr>
          <w:rFonts w:ascii="仿宋_GB2312" w:eastAsia="仿宋_GB2312" w:hint="eastAsia"/>
          <w:color w:val="000000"/>
          <w:sz w:val="32"/>
          <w:szCs w:val="32"/>
          <w:lang w:val="en-US"/>
        </w:rPr>
        <w:t>检查结果要在抽查任务完成后20个工作日内全面公开，除依法依规不适合公开的情形外应全面公开，检查结果要通过省“双随机、一公开”监管工作平台推送至国家企业信用信息公示系统公示，同时通过</w:t>
      </w:r>
      <w:r w:rsidR="008C6BA0">
        <w:rPr>
          <w:rFonts w:ascii="仿宋_GB2312" w:eastAsia="仿宋_GB2312" w:hint="eastAsia"/>
          <w:color w:val="000000"/>
          <w:sz w:val="32"/>
          <w:szCs w:val="32"/>
          <w:lang w:val="en-US"/>
        </w:rPr>
        <w:t>区政府门户</w:t>
      </w:r>
      <w:r w:rsidRPr="00F14D71">
        <w:rPr>
          <w:rFonts w:ascii="仿宋_GB2312" w:eastAsia="仿宋_GB2312" w:hint="eastAsia"/>
          <w:color w:val="000000"/>
          <w:sz w:val="32"/>
          <w:szCs w:val="32"/>
          <w:lang w:val="en-US"/>
        </w:rPr>
        <w:t>网站向社会公示。</w:t>
      </w:r>
    </w:p>
    <w:p w:rsidR="000905AC" w:rsidRPr="008C6BA0" w:rsidRDefault="000905AC" w:rsidP="00FA7551">
      <w:pPr>
        <w:pStyle w:val="Bodytext10"/>
        <w:spacing w:beforeLines="100" w:afterLines="100" w:line="600" w:lineRule="exact"/>
        <w:ind w:firstLine="0"/>
        <w:jc w:val="center"/>
        <w:outlineLvl w:val="1"/>
        <w:rPr>
          <w:rFonts w:ascii="方正小标宋简体" w:eastAsia="方正小标宋简体" w:hAnsi="黑体" w:cs="黑体"/>
          <w:color w:val="000000"/>
          <w:sz w:val="32"/>
          <w:szCs w:val="32"/>
        </w:rPr>
      </w:pPr>
      <w:bookmarkStart w:id="3" w:name="bookmark1547"/>
      <w:bookmarkStart w:id="4" w:name="bookmark1546"/>
      <w:bookmarkStart w:id="5" w:name="bookmark1545"/>
      <w:r w:rsidRPr="008C6BA0">
        <w:rPr>
          <w:rFonts w:ascii="方正小标宋简体" w:eastAsia="方正小标宋简体" w:hAnsi="黑体" w:cs="黑体" w:hint="eastAsia"/>
          <w:color w:val="000000"/>
          <w:sz w:val="32"/>
          <w:szCs w:val="32"/>
        </w:rPr>
        <w:t>第一章  会计信息质量检查工作指引</w:t>
      </w:r>
      <w:bookmarkEnd w:id="3"/>
      <w:bookmarkEnd w:id="4"/>
      <w:bookmarkEnd w:id="5"/>
    </w:p>
    <w:p w:rsidR="000905AC" w:rsidRPr="008C6BA0" w:rsidRDefault="000905AC" w:rsidP="00324AD2">
      <w:pPr>
        <w:pStyle w:val="Bodytext10"/>
        <w:snapToGrid w:val="0"/>
        <w:spacing w:line="600" w:lineRule="exact"/>
        <w:ind w:firstLineChars="200" w:firstLine="640"/>
        <w:jc w:val="both"/>
        <w:textAlignment w:val="baseline"/>
        <w:rPr>
          <w:rFonts w:ascii="黑体" w:eastAsia="黑体" w:hAnsi="黑体" w:cs="黑体"/>
          <w:color w:val="000000"/>
          <w:sz w:val="32"/>
          <w:szCs w:val="32"/>
          <w:lang w:val="en-US"/>
        </w:rPr>
      </w:pPr>
      <w:r w:rsidRPr="008C6BA0">
        <w:rPr>
          <w:rFonts w:ascii="黑体" w:eastAsia="黑体" w:hAnsi="黑体" w:cs="黑体" w:hint="eastAsia"/>
          <w:color w:val="000000"/>
          <w:sz w:val="32"/>
          <w:szCs w:val="32"/>
          <w:lang w:val="en-US"/>
        </w:rPr>
        <w:t>一、抽查事项</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hAnsi="仿宋"/>
          <w:color w:val="000000"/>
          <w:sz w:val="32"/>
          <w:szCs w:val="32"/>
          <w:lang w:val="en-US"/>
        </w:rPr>
      </w:pPr>
      <w:r w:rsidRPr="00F14D71">
        <w:rPr>
          <w:rFonts w:ascii="仿宋_GB2312" w:eastAsia="仿宋_GB2312" w:hAnsi="仿宋" w:hint="eastAsia"/>
          <w:color w:val="000000"/>
          <w:sz w:val="32"/>
          <w:szCs w:val="32"/>
          <w:lang w:val="en-US"/>
        </w:rPr>
        <w:t>会计信息质量检查。</w:t>
      </w:r>
    </w:p>
    <w:p w:rsidR="000905AC" w:rsidRPr="008C6BA0" w:rsidRDefault="000905AC" w:rsidP="00324AD2">
      <w:pPr>
        <w:pStyle w:val="Bodytext10"/>
        <w:snapToGrid w:val="0"/>
        <w:spacing w:line="600" w:lineRule="exact"/>
        <w:ind w:firstLineChars="200" w:firstLine="640"/>
        <w:jc w:val="both"/>
        <w:textAlignment w:val="baseline"/>
        <w:rPr>
          <w:rFonts w:ascii="黑体" w:eastAsia="黑体" w:hAnsi="黑体" w:cs="黑体"/>
          <w:color w:val="000000"/>
          <w:sz w:val="32"/>
          <w:szCs w:val="32"/>
          <w:lang w:val="en-US"/>
        </w:rPr>
      </w:pPr>
      <w:bookmarkStart w:id="6" w:name="bookmark1557"/>
      <w:r w:rsidRPr="008C6BA0">
        <w:rPr>
          <w:rFonts w:ascii="黑体" w:eastAsia="黑体" w:hAnsi="黑体" w:cs="黑体" w:hint="eastAsia"/>
          <w:color w:val="000000"/>
          <w:sz w:val="32"/>
          <w:szCs w:val="32"/>
          <w:lang w:val="en-US"/>
        </w:rPr>
        <w:t>二、检查内容和方法</w:t>
      </w:r>
    </w:p>
    <w:p w:rsidR="000905AC" w:rsidRPr="008C6BA0" w:rsidRDefault="000905AC" w:rsidP="00324AD2">
      <w:pPr>
        <w:pStyle w:val="Bodytext10"/>
        <w:snapToGrid w:val="0"/>
        <w:spacing w:line="600" w:lineRule="exact"/>
        <w:ind w:firstLineChars="200" w:firstLine="640"/>
        <w:jc w:val="both"/>
        <w:textAlignment w:val="baseline"/>
        <w:rPr>
          <w:rFonts w:ascii="楷体_GB2312" w:eastAsia="楷体_GB2312" w:hAnsi="仿宋" w:cs="楷体_GB2312"/>
          <w:color w:val="000000"/>
          <w:sz w:val="32"/>
          <w:szCs w:val="32"/>
          <w:lang w:val="en-US"/>
        </w:rPr>
      </w:pPr>
      <w:r w:rsidRPr="008C6BA0">
        <w:rPr>
          <w:rFonts w:ascii="楷体_GB2312" w:eastAsia="楷体_GB2312" w:hAnsi="仿宋" w:cs="楷体_GB2312" w:hint="eastAsia"/>
          <w:color w:val="000000"/>
          <w:sz w:val="32"/>
          <w:szCs w:val="32"/>
          <w:lang w:val="en-US"/>
        </w:rPr>
        <w:lastRenderedPageBreak/>
        <w:t>（一）检查内容</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hAnsi="仿宋"/>
          <w:color w:val="000000"/>
          <w:sz w:val="32"/>
          <w:szCs w:val="32"/>
          <w:lang w:val="en-US"/>
        </w:rPr>
      </w:pPr>
      <w:r w:rsidRPr="00F14D71">
        <w:rPr>
          <w:rFonts w:ascii="仿宋_GB2312" w:eastAsia="仿宋_GB2312" w:hAnsi="仿宋" w:hint="eastAsia"/>
          <w:color w:val="000000"/>
          <w:sz w:val="32"/>
          <w:szCs w:val="32"/>
          <w:lang w:val="en-US"/>
        </w:rPr>
        <w:t>1.是否依法设置会计账簿；</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hAnsi="仿宋"/>
          <w:color w:val="000000"/>
          <w:sz w:val="32"/>
          <w:szCs w:val="32"/>
          <w:lang w:val="en-US"/>
        </w:rPr>
      </w:pPr>
      <w:r w:rsidRPr="00F14D71">
        <w:rPr>
          <w:rFonts w:ascii="仿宋_GB2312" w:eastAsia="仿宋_GB2312" w:hAnsi="仿宋" w:hint="eastAsia"/>
          <w:color w:val="000000"/>
          <w:sz w:val="32"/>
          <w:szCs w:val="32"/>
          <w:lang w:val="en-US"/>
        </w:rPr>
        <w:t>2.会计凭证、会计账簿、财务会计报告和其他会计资料是否真实、完整；</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hAnsi="仿宋"/>
          <w:color w:val="000000"/>
          <w:sz w:val="32"/>
          <w:szCs w:val="32"/>
          <w:lang w:val="en-US"/>
        </w:rPr>
      </w:pPr>
      <w:r w:rsidRPr="00F14D71">
        <w:rPr>
          <w:rFonts w:ascii="仿宋_GB2312" w:eastAsia="仿宋_GB2312" w:hAnsi="仿宋" w:hint="eastAsia"/>
          <w:color w:val="000000"/>
          <w:sz w:val="32"/>
          <w:szCs w:val="32"/>
          <w:lang w:val="en-US"/>
        </w:rPr>
        <w:t>3.会计核算是否符合《中华人民共和国会计法》和国家统一的会计制度的规定；</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hAnsi="仿宋"/>
          <w:color w:val="000000"/>
          <w:sz w:val="32"/>
          <w:szCs w:val="32"/>
          <w:lang w:val="en-US"/>
        </w:rPr>
      </w:pPr>
      <w:r w:rsidRPr="00F14D71">
        <w:rPr>
          <w:rFonts w:ascii="仿宋_GB2312" w:eastAsia="仿宋_GB2312" w:hAnsi="仿宋" w:hint="eastAsia"/>
          <w:color w:val="000000"/>
          <w:sz w:val="32"/>
          <w:szCs w:val="32"/>
          <w:lang w:val="en-US"/>
        </w:rPr>
        <w:t>4.从事会计工作的人员是否具备专业能力、遵守职业道德。</w:t>
      </w:r>
    </w:p>
    <w:p w:rsidR="000905AC" w:rsidRPr="008C6BA0" w:rsidRDefault="000905AC" w:rsidP="00324AD2">
      <w:pPr>
        <w:pStyle w:val="Bodytext10"/>
        <w:snapToGrid w:val="0"/>
        <w:spacing w:line="600" w:lineRule="exact"/>
        <w:ind w:firstLineChars="200" w:firstLine="640"/>
        <w:jc w:val="both"/>
        <w:textAlignment w:val="baseline"/>
        <w:rPr>
          <w:rFonts w:ascii="楷体_GB2312" w:eastAsia="楷体_GB2312" w:hAnsi="仿宋" w:cs="楷体_GB2312"/>
          <w:color w:val="000000"/>
          <w:sz w:val="32"/>
          <w:szCs w:val="32"/>
          <w:lang w:val="en-US"/>
        </w:rPr>
      </w:pPr>
      <w:r w:rsidRPr="008C6BA0">
        <w:rPr>
          <w:rFonts w:ascii="楷体_GB2312" w:eastAsia="楷体_GB2312" w:hAnsi="仿宋" w:cs="楷体_GB2312" w:hint="eastAsia"/>
          <w:color w:val="000000"/>
          <w:sz w:val="32"/>
          <w:szCs w:val="32"/>
          <w:lang w:val="en-US"/>
        </w:rPr>
        <w:t>（二）检查方法</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hAnsi="仿宋"/>
          <w:color w:val="000000"/>
          <w:sz w:val="32"/>
          <w:szCs w:val="32"/>
          <w:lang w:val="en-US"/>
        </w:rPr>
      </w:pPr>
      <w:r w:rsidRPr="00F14D71">
        <w:rPr>
          <w:rFonts w:ascii="仿宋_GB2312" w:eastAsia="仿宋_GB2312" w:hAnsi="仿宋" w:hint="eastAsia"/>
          <w:color w:val="000000"/>
          <w:sz w:val="32"/>
          <w:szCs w:val="32"/>
          <w:lang w:val="en-US"/>
        </w:rPr>
        <w:t>1.是否依法设置会计账簿；是否存在私设会计账簿等情况；是否存在涂改、销毁、损坏、不按规定登记账簿等情况；是否存在账外资产、负债、所有者权益、收入、成本、利润等账外账情况。</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hAnsi="仿宋"/>
          <w:color w:val="000000"/>
          <w:sz w:val="32"/>
          <w:szCs w:val="32"/>
          <w:lang w:val="en-US"/>
        </w:rPr>
      </w:pPr>
      <w:r w:rsidRPr="00F14D71">
        <w:rPr>
          <w:rFonts w:ascii="仿宋_GB2312" w:eastAsia="仿宋_GB2312" w:hAnsi="仿宋" w:hint="eastAsia"/>
          <w:color w:val="000000"/>
          <w:sz w:val="32"/>
          <w:szCs w:val="32"/>
          <w:lang w:val="en-US"/>
        </w:rPr>
        <w:t>2.款项和有价证券的收付，财物的收发、增减和使用，债权债务的发生和结算，资本、基金的增减，收入、支出、费用、成本的计算，财务成果的计算和处理，需要办理会计手续、进行会计核算的其他事项等应当办理会计手续、进行会计核算的经济业务事项是否如实在会计凭证、会计账簿、财务会计报告和其他会计资料上反映；填制的会计凭证、登记的会计账簿、编制的财务会计报告与实际发生的经济业务事项是否相符；财务会计报告的内容是否符合有关法律、行政法规和国家统一的会计制度的规定；其他会计资料是否真实、完整。</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hAnsi="仿宋"/>
          <w:color w:val="000000"/>
          <w:sz w:val="32"/>
          <w:szCs w:val="32"/>
          <w:lang w:val="en-US"/>
        </w:rPr>
      </w:pPr>
      <w:r w:rsidRPr="00F14D71">
        <w:rPr>
          <w:rFonts w:ascii="仿宋_GB2312" w:eastAsia="仿宋_GB2312" w:hAnsi="仿宋" w:hint="eastAsia"/>
          <w:color w:val="000000"/>
          <w:sz w:val="32"/>
          <w:szCs w:val="32"/>
          <w:lang w:val="en-US"/>
        </w:rPr>
        <w:lastRenderedPageBreak/>
        <w:t>3.是否存在虚列、多列、不列或者少列资产、负债、所有者权益情况； 是否存在虚列或者隐瞒收入，推迟或者提前确认收入情况；是否存在虚列、多列、不列或者少列费用、成本情况；是否存在编造虚假利润或者隐瞒利润情况。</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hAnsi="仿宋"/>
          <w:color w:val="000000"/>
          <w:sz w:val="32"/>
          <w:szCs w:val="32"/>
          <w:lang w:val="en-US"/>
        </w:rPr>
      </w:pPr>
      <w:r w:rsidRPr="00F14D71">
        <w:rPr>
          <w:rFonts w:ascii="仿宋_GB2312" w:eastAsia="仿宋_GB2312" w:hAnsi="仿宋" w:hint="eastAsia"/>
          <w:color w:val="000000"/>
          <w:sz w:val="32"/>
          <w:szCs w:val="32"/>
          <w:lang w:val="en-US"/>
        </w:rPr>
        <w:t>4.从事会计工作的人员是否具备专业能力、遵守职业道德；会计机构负责人(会计主管人员)是否具备法律、行政法规和国家统一的会计制度规定的任职资格。</w:t>
      </w:r>
    </w:p>
    <w:bookmarkEnd w:id="6"/>
    <w:p w:rsidR="000905AC" w:rsidRPr="008C6BA0" w:rsidRDefault="000905AC" w:rsidP="00324AD2">
      <w:pPr>
        <w:pStyle w:val="Bodytext10"/>
        <w:snapToGrid w:val="0"/>
        <w:spacing w:line="600" w:lineRule="exact"/>
        <w:ind w:firstLineChars="200" w:firstLine="640"/>
        <w:jc w:val="both"/>
        <w:textAlignment w:val="baseline"/>
        <w:rPr>
          <w:rFonts w:ascii="黑体" w:eastAsia="黑体" w:hAnsi="黑体" w:cs="黑体"/>
          <w:color w:val="000000"/>
          <w:sz w:val="32"/>
          <w:szCs w:val="32"/>
          <w:lang w:val="en-US"/>
        </w:rPr>
      </w:pPr>
      <w:r w:rsidRPr="008C6BA0">
        <w:rPr>
          <w:rFonts w:ascii="黑体" w:eastAsia="黑体" w:hAnsi="黑体" w:cs="黑体" w:hint="eastAsia"/>
          <w:color w:val="000000"/>
          <w:sz w:val="32"/>
          <w:szCs w:val="32"/>
          <w:lang w:val="en-US"/>
        </w:rPr>
        <w:t>三、检查依据</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hAnsi="仿宋" w:cs="楷体_GB2312"/>
          <w:color w:val="000000"/>
          <w:sz w:val="32"/>
          <w:szCs w:val="32"/>
          <w:lang w:val="en-US"/>
        </w:rPr>
      </w:pPr>
      <w:r w:rsidRPr="00F14D71">
        <w:rPr>
          <w:rFonts w:ascii="仿宋_GB2312" w:eastAsia="仿宋_GB2312" w:hAnsi="仿宋" w:cs="楷体_GB2312" w:hint="eastAsia"/>
          <w:color w:val="000000"/>
          <w:sz w:val="32"/>
          <w:szCs w:val="32"/>
          <w:lang w:val="en-US"/>
        </w:rPr>
        <w:t>《中华人民共和国会计法》</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hAnsi="仿宋"/>
          <w:color w:val="000000"/>
          <w:sz w:val="32"/>
          <w:szCs w:val="32"/>
          <w:lang w:val="en-US"/>
        </w:rPr>
      </w:pPr>
      <w:r w:rsidRPr="00F14D71">
        <w:rPr>
          <w:rFonts w:ascii="仿宋_GB2312" w:eastAsia="仿宋_GB2312" w:hAnsi="仿宋" w:hint="eastAsia"/>
          <w:color w:val="000000"/>
          <w:sz w:val="32"/>
          <w:szCs w:val="32"/>
          <w:lang w:val="en-US"/>
        </w:rPr>
        <w:t>第七条 国务院财政部门主管全国的会计工作。</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hAnsi="仿宋"/>
          <w:color w:val="000000"/>
          <w:sz w:val="32"/>
          <w:szCs w:val="32"/>
          <w:lang w:val="en-US"/>
        </w:rPr>
      </w:pPr>
      <w:r w:rsidRPr="00F14D71">
        <w:rPr>
          <w:rFonts w:ascii="仿宋_GB2312" w:eastAsia="仿宋_GB2312" w:hAnsi="仿宋" w:hint="eastAsia"/>
          <w:color w:val="000000"/>
          <w:sz w:val="32"/>
          <w:szCs w:val="32"/>
          <w:lang w:val="en-US"/>
        </w:rPr>
        <w:t>县级以上地方各级人民政府财政部门管理本行政区域内的会计工作。</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hAnsi="仿宋"/>
          <w:color w:val="000000"/>
          <w:sz w:val="32"/>
          <w:szCs w:val="32"/>
          <w:lang w:val="en-US"/>
        </w:rPr>
      </w:pPr>
      <w:r w:rsidRPr="00F14D71">
        <w:rPr>
          <w:rFonts w:ascii="仿宋_GB2312" w:eastAsia="仿宋_GB2312" w:hAnsi="仿宋" w:hint="eastAsia"/>
          <w:color w:val="000000"/>
          <w:sz w:val="32"/>
          <w:szCs w:val="32"/>
          <w:lang w:val="en-US"/>
        </w:rPr>
        <w:t xml:space="preserve">第三十二条 财政部门对各单位的下列情况实施监督： </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hAnsi="仿宋"/>
          <w:color w:val="000000"/>
          <w:sz w:val="32"/>
          <w:szCs w:val="32"/>
          <w:lang w:val="en-US"/>
        </w:rPr>
      </w:pPr>
      <w:r w:rsidRPr="00F14D71">
        <w:rPr>
          <w:rFonts w:ascii="仿宋_GB2312" w:eastAsia="仿宋_GB2312" w:hAnsi="仿宋" w:hint="eastAsia"/>
          <w:color w:val="000000"/>
          <w:sz w:val="32"/>
          <w:szCs w:val="32"/>
          <w:lang w:val="en-US"/>
        </w:rPr>
        <w:t>（一）是否依法设置会计账簿；</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hAnsi="仿宋"/>
          <w:color w:val="000000"/>
          <w:sz w:val="32"/>
          <w:szCs w:val="32"/>
          <w:lang w:val="en-US"/>
        </w:rPr>
      </w:pPr>
      <w:r w:rsidRPr="00F14D71">
        <w:rPr>
          <w:rFonts w:ascii="仿宋_GB2312" w:eastAsia="仿宋_GB2312" w:hAnsi="仿宋" w:hint="eastAsia"/>
          <w:color w:val="000000"/>
          <w:sz w:val="32"/>
          <w:szCs w:val="32"/>
          <w:lang w:val="en-US"/>
        </w:rPr>
        <w:t>（二）会计凭证、会计账簿、财务会计报告和其他会计资料是否真实、完整；</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hAnsi="仿宋"/>
          <w:color w:val="000000"/>
          <w:sz w:val="32"/>
          <w:szCs w:val="32"/>
          <w:lang w:val="en-US"/>
        </w:rPr>
      </w:pPr>
      <w:r w:rsidRPr="00F14D71">
        <w:rPr>
          <w:rFonts w:ascii="仿宋_GB2312" w:eastAsia="仿宋_GB2312" w:hAnsi="仿宋" w:hint="eastAsia"/>
          <w:color w:val="000000"/>
          <w:sz w:val="32"/>
          <w:szCs w:val="32"/>
          <w:lang w:val="en-US"/>
        </w:rPr>
        <w:t>（三）会计核算是否符合本法和国家统一的会计制度的规定；</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hAnsi="仿宋"/>
          <w:color w:val="000000"/>
          <w:sz w:val="32"/>
          <w:szCs w:val="32"/>
          <w:lang w:val="en-US"/>
        </w:rPr>
      </w:pPr>
      <w:r w:rsidRPr="00F14D71">
        <w:rPr>
          <w:rFonts w:ascii="仿宋_GB2312" w:eastAsia="仿宋_GB2312" w:hAnsi="仿宋" w:hint="eastAsia"/>
          <w:color w:val="000000"/>
          <w:sz w:val="32"/>
          <w:szCs w:val="32"/>
          <w:lang w:val="en-US"/>
        </w:rPr>
        <w:t>（四）从事会计工作的人员是否具备专业能力、遵守职业道德。</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hAnsi="仿宋"/>
          <w:color w:val="000000"/>
          <w:sz w:val="32"/>
          <w:szCs w:val="32"/>
          <w:lang w:val="en-US"/>
        </w:rPr>
      </w:pPr>
      <w:r w:rsidRPr="00F14D71">
        <w:rPr>
          <w:rFonts w:ascii="仿宋_GB2312" w:eastAsia="仿宋_GB2312" w:hAnsi="仿宋" w:hint="eastAsia"/>
          <w:color w:val="000000"/>
          <w:sz w:val="32"/>
          <w:szCs w:val="32"/>
          <w:lang w:val="en-US"/>
        </w:rPr>
        <w:t>在对前款第（二）项所列事项实施监督，发现重大违法嫌疑时，国务院财政部门及其派出机构可以向与被监督单位有经济业务往来的单位和被监督单位开立 账户的金融机构</w:t>
      </w:r>
      <w:r w:rsidRPr="00F14D71">
        <w:rPr>
          <w:rFonts w:ascii="仿宋_GB2312" w:eastAsia="仿宋_GB2312" w:hAnsi="仿宋" w:hint="eastAsia"/>
          <w:color w:val="000000"/>
          <w:sz w:val="32"/>
          <w:szCs w:val="32"/>
          <w:lang w:val="en-US"/>
        </w:rPr>
        <w:lastRenderedPageBreak/>
        <w:t>查询有关情况，有关单位和金融机构应当给予支持。</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hAnsi="仿宋"/>
          <w:color w:val="000000"/>
          <w:sz w:val="32"/>
          <w:szCs w:val="32"/>
          <w:lang w:val="en-US"/>
        </w:rPr>
      </w:pPr>
      <w:r w:rsidRPr="00F14D71">
        <w:rPr>
          <w:rFonts w:ascii="仿宋_GB2312" w:eastAsia="仿宋_GB2312" w:hAnsi="仿宋" w:hint="eastAsia"/>
          <w:color w:val="000000"/>
          <w:sz w:val="32"/>
          <w:szCs w:val="32"/>
          <w:lang w:val="en-US"/>
        </w:rPr>
        <w:t>第三十三条 财政、审计、税务、人民银行、证券监管、保险监管等部门应当依照有关法律、行政法规规定的职责，对有关单位的会计资料实施监督检查。</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hAnsi="仿宋"/>
          <w:color w:val="000000"/>
          <w:sz w:val="32"/>
          <w:szCs w:val="32"/>
          <w:lang w:val="en-US"/>
        </w:rPr>
      </w:pPr>
      <w:r w:rsidRPr="00F14D71">
        <w:rPr>
          <w:rFonts w:ascii="仿宋_GB2312" w:eastAsia="仿宋_GB2312" w:hAnsi="仿宋" w:hint="eastAsia"/>
          <w:color w:val="000000"/>
          <w:sz w:val="32"/>
          <w:szCs w:val="32"/>
          <w:lang w:val="en-US"/>
        </w:rPr>
        <w:t>前款所列监督检查部门对有关单位的会计资料依法实施监督检查后，应当出具检查结论。有关监督检查部门已经作出的检查结论能够满足其他监督检查部门履行本部门职责需要的，其他监督检查部门应当加以利用，避免重复查账。</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hAnsi="仿宋"/>
          <w:color w:val="000000"/>
          <w:sz w:val="32"/>
          <w:szCs w:val="32"/>
          <w:lang w:val="en-US"/>
        </w:rPr>
      </w:pPr>
      <w:r w:rsidRPr="00F14D71">
        <w:rPr>
          <w:rFonts w:ascii="仿宋_GB2312" w:eastAsia="仿宋_GB2312" w:hAnsi="仿宋" w:hint="eastAsia"/>
          <w:color w:val="000000"/>
          <w:sz w:val="32"/>
          <w:szCs w:val="32"/>
          <w:lang w:val="en-US"/>
        </w:rPr>
        <w:t xml:space="preserve">第四十二条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 </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hAnsi="仿宋"/>
          <w:color w:val="000000"/>
          <w:sz w:val="32"/>
          <w:szCs w:val="32"/>
          <w:lang w:val="en-US"/>
        </w:rPr>
      </w:pPr>
      <w:r w:rsidRPr="00F14D71">
        <w:rPr>
          <w:rFonts w:ascii="仿宋_GB2312" w:eastAsia="仿宋_GB2312" w:hAnsi="仿宋" w:hint="eastAsia"/>
          <w:color w:val="000000"/>
          <w:sz w:val="32"/>
          <w:szCs w:val="32"/>
          <w:lang w:val="en-US"/>
        </w:rPr>
        <w:t>（一）不依法设置会计账簿的；</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hAnsi="仿宋"/>
          <w:color w:val="000000"/>
          <w:sz w:val="32"/>
          <w:szCs w:val="32"/>
          <w:lang w:val="en-US"/>
        </w:rPr>
      </w:pPr>
      <w:r w:rsidRPr="00F14D71">
        <w:rPr>
          <w:rFonts w:ascii="仿宋_GB2312" w:eastAsia="仿宋_GB2312" w:hAnsi="仿宋" w:hint="eastAsia"/>
          <w:color w:val="000000"/>
          <w:sz w:val="32"/>
          <w:szCs w:val="32"/>
          <w:lang w:val="en-US"/>
        </w:rPr>
        <w:t>（二）私设会计账簿的；</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hAnsi="仿宋"/>
          <w:color w:val="000000"/>
          <w:sz w:val="32"/>
          <w:szCs w:val="32"/>
          <w:lang w:val="en-US"/>
        </w:rPr>
      </w:pPr>
      <w:r w:rsidRPr="00F14D71">
        <w:rPr>
          <w:rFonts w:ascii="仿宋_GB2312" w:eastAsia="仿宋_GB2312" w:hAnsi="仿宋" w:hint="eastAsia"/>
          <w:color w:val="000000"/>
          <w:sz w:val="32"/>
          <w:szCs w:val="32"/>
          <w:lang w:val="en-US"/>
        </w:rPr>
        <w:t>（三）未按照规定填制、取得原始凭证或者填制、取得的原始凭证不符合规定的；</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hAnsi="仿宋"/>
          <w:color w:val="000000"/>
          <w:sz w:val="32"/>
          <w:szCs w:val="32"/>
          <w:lang w:val="en-US"/>
        </w:rPr>
      </w:pPr>
      <w:r w:rsidRPr="00F14D71">
        <w:rPr>
          <w:rFonts w:ascii="仿宋_GB2312" w:eastAsia="仿宋_GB2312" w:hAnsi="仿宋" w:hint="eastAsia"/>
          <w:color w:val="000000"/>
          <w:sz w:val="32"/>
          <w:szCs w:val="32"/>
          <w:lang w:val="en-US"/>
        </w:rPr>
        <w:t>（四）以未经审核的会计凭证为依据登记会计账簿或者登记会计账簿不符合规定的；</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hAnsi="仿宋"/>
          <w:color w:val="000000"/>
          <w:sz w:val="32"/>
          <w:szCs w:val="32"/>
          <w:lang w:val="en-US"/>
        </w:rPr>
      </w:pPr>
      <w:r w:rsidRPr="00F14D71">
        <w:rPr>
          <w:rFonts w:ascii="仿宋_GB2312" w:eastAsia="仿宋_GB2312" w:hAnsi="仿宋" w:hint="eastAsia"/>
          <w:color w:val="000000"/>
          <w:sz w:val="32"/>
          <w:szCs w:val="32"/>
          <w:lang w:val="en-US"/>
        </w:rPr>
        <w:t>（五）随意变更会计处理方法的；</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hAnsi="仿宋"/>
          <w:color w:val="000000"/>
          <w:sz w:val="32"/>
          <w:szCs w:val="32"/>
          <w:lang w:val="en-US"/>
        </w:rPr>
      </w:pPr>
      <w:r w:rsidRPr="00F14D71">
        <w:rPr>
          <w:rFonts w:ascii="仿宋_GB2312" w:eastAsia="仿宋_GB2312" w:hAnsi="仿宋" w:hint="eastAsia"/>
          <w:color w:val="000000"/>
          <w:sz w:val="32"/>
          <w:szCs w:val="32"/>
          <w:lang w:val="en-US"/>
        </w:rPr>
        <w:t>（六）向不同的会计资料使用者提供的财务会计报告编制依据不一致的；</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hAnsi="仿宋"/>
          <w:color w:val="000000"/>
          <w:sz w:val="32"/>
          <w:szCs w:val="32"/>
          <w:lang w:val="en-US"/>
        </w:rPr>
      </w:pPr>
      <w:r w:rsidRPr="00F14D71">
        <w:rPr>
          <w:rFonts w:ascii="仿宋_GB2312" w:eastAsia="仿宋_GB2312" w:hAnsi="仿宋" w:hint="eastAsia"/>
          <w:color w:val="000000"/>
          <w:sz w:val="32"/>
          <w:szCs w:val="32"/>
          <w:lang w:val="en-US"/>
        </w:rPr>
        <w:lastRenderedPageBreak/>
        <w:t>（七）未按照规定使用会计记录文字或者记帐本位币的；</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hAnsi="仿宋"/>
          <w:color w:val="000000"/>
          <w:sz w:val="32"/>
          <w:szCs w:val="32"/>
          <w:lang w:val="en-US"/>
        </w:rPr>
      </w:pPr>
      <w:r w:rsidRPr="00F14D71">
        <w:rPr>
          <w:rFonts w:ascii="仿宋_GB2312" w:eastAsia="仿宋_GB2312" w:hAnsi="仿宋" w:hint="eastAsia"/>
          <w:color w:val="000000"/>
          <w:sz w:val="32"/>
          <w:szCs w:val="32"/>
          <w:lang w:val="en-US"/>
        </w:rPr>
        <w:t>（八）未按照规定保管会计资料，致使会计资料毁损、灭失的；</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hAnsi="仿宋"/>
          <w:color w:val="000000"/>
          <w:sz w:val="32"/>
          <w:szCs w:val="32"/>
          <w:lang w:val="en-US"/>
        </w:rPr>
      </w:pPr>
      <w:r w:rsidRPr="00F14D71">
        <w:rPr>
          <w:rFonts w:ascii="仿宋_GB2312" w:eastAsia="仿宋_GB2312" w:hAnsi="仿宋" w:hint="eastAsia"/>
          <w:color w:val="000000"/>
          <w:sz w:val="32"/>
          <w:szCs w:val="32"/>
          <w:lang w:val="en-US"/>
        </w:rPr>
        <w:t>（九）未按照规定建立并实施单位内部会计监督制度或者拒绝依法实施的监督或者不如实提供有关会计资料及有关情况的；</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hAnsi="仿宋"/>
          <w:color w:val="000000"/>
          <w:sz w:val="32"/>
          <w:szCs w:val="32"/>
          <w:lang w:val="en-US"/>
        </w:rPr>
      </w:pPr>
      <w:r w:rsidRPr="00F14D71">
        <w:rPr>
          <w:rFonts w:ascii="仿宋_GB2312" w:eastAsia="仿宋_GB2312" w:hAnsi="仿宋" w:hint="eastAsia"/>
          <w:color w:val="000000"/>
          <w:sz w:val="32"/>
          <w:szCs w:val="32"/>
          <w:lang w:val="en-US"/>
        </w:rPr>
        <w:t>（十）任用会计人员不符合本法规定的。</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hAnsi="仿宋"/>
          <w:color w:val="000000"/>
          <w:sz w:val="32"/>
          <w:szCs w:val="32"/>
          <w:lang w:val="en-US"/>
        </w:rPr>
      </w:pPr>
      <w:r w:rsidRPr="00F14D71">
        <w:rPr>
          <w:rFonts w:ascii="仿宋_GB2312" w:eastAsia="仿宋_GB2312" w:hAnsi="仿宋" w:hint="eastAsia"/>
          <w:color w:val="000000"/>
          <w:sz w:val="32"/>
          <w:szCs w:val="32"/>
          <w:lang w:val="en-US"/>
        </w:rPr>
        <w:t>有前款所列行为之一，构成犯罪的，依法追究刑事责任。</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hAnsi="仿宋"/>
          <w:color w:val="000000"/>
          <w:sz w:val="32"/>
          <w:szCs w:val="32"/>
          <w:lang w:val="en-US"/>
        </w:rPr>
      </w:pPr>
      <w:r w:rsidRPr="00F14D71">
        <w:rPr>
          <w:rFonts w:ascii="仿宋_GB2312" w:eastAsia="仿宋_GB2312" w:hAnsi="仿宋" w:hint="eastAsia"/>
          <w:color w:val="000000"/>
          <w:sz w:val="32"/>
          <w:szCs w:val="32"/>
          <w:lang w:val="en-US"/>
        </w:rPr>
        <w:t>会计人员有第一款所列行为之一，情节严重的，五年内不得从事会计工作。</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hAnsi="仿宋"/>
          <w:color w:val="000000"/>
          <w:sz w:val="32"/>
          <w:szCs w:val="32"/>
          <w:lang w:val="en-US"/>
        </w:rPr>
      </w:pPr>
      <w:r w:rsidRPr="00F14D71">
        <w:rPr>
          <w:rFonts w:ascii="仿宋_GB2312" w:eastAsia="仿宋_GB2312" w:hAnsi="仿宋" w:hint="eastAsia"/>
          <w:color w:val="000000"/>
          <w:sz w:val="32"/>
          <w:szCs w:val="32"/>
          <w:lang w:val="en-US"/>
        </w:rPr>
        <w:t>有关法律对第一款所列行为的处罚另有规定的，依照有关法律的规定办理。</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hAnsi="仿宋"/>
          <w:color w:val="000000"/>
          <w:sz w:val="32"/>
          <w:szCs w:val="32"/>
          <w:lang w:val="en-US"/>
        </w:rPr>
      </w:pPr>
      <w:r w:rsidRPr="00F14D71">
        <w:rPr>
          <w:rFonts w:ascii="仿宋_GB2312" w:eastAsia="仿宋_GB2312" w:hAnsi="仿宋" w:hint="eastAsia"/>
          <w:color w:val="000000"/>
          <w:sz w:val="32"/>
          <w:szCs w:val="32"/>
          <w:lang w:val="en-US"/>
        </w:rPr>
        <w:t>第四十三条 伪造、变造会计凭证、会计账簿，编制虚假财务会计报告，构成犯罪的，依法追究刑事责任。</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hAnsi="仿宋"/>
          <w:color w:val="000000"/>
          <w:sz w:val="32"/>
          <w:szCs w:val="32"/>
          <w:lang w:val="en-US"/>
        </w:rPr>
      </w:pPr>
      <w:r w:rsidRPr="00F14D71">
        <w:rPr>
          <w:rFonts w:ascii="仿宋_GB2312" w:eastAsia="仿宋_GB2312" w:hAnsi="仿宋" w:hint="eastAsia"/>
          <w:color w:val="000000"/>
          <w:sz w:val="32"/>
          <w:szCs w:val="32"/>
          <w:lang w:val="en-US"/>
        </w:rPr>
        <w:t>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其中的会计人员，五年内不得从事会计工作。</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hAnsi="仿宋"/>
          <w:color w:val="000000"/>
          <w:sz w:val="32"/>
          <w:szCs w:val="32"/>
          <w:lang w:val="en-US"/>
        </w:rPr>
      </w:pPr>
      <w:r w:rsidRPr="00F14D71">
        <w:rPr>
          <w:rFonts w:ascii="仿宋_GB2312" w:eastAsia="仿宋_GB2312" w:hAnsi="仿宋" w:hint="eastAsia"/>
          <w:color w:val="000000"/>
          <w:sz w:val="32"/>
          <w:szCs w:val="32"/>
          <w:lang w:val="en-US"/>
        </w:rPr>
        <w:t>第四十四条 隐匿或者故意销毁依法应当保存的会计凭证、会计账簿、财务会计报告，构成犯罪的，依法追究刑事责任。</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hAnsi="仿宋"/>
          <w:color w:val="000000"/>
          <w:sz w:val="32"/>
          <w:szCs w:val="32"/>
          <w:lang w:val="en-US"/>
        </w:rPr>
      </w:pPr>
      <w:r w:rsidRPr="00F14D71">
        <w:rPr>
          <w:rFonts w:ascii="仿宋_GB2312" w:eastAsia="仿宋_GB2312" w:hAnsi="仿宋" w:hint="eastAsia"/>
          <w:color w:val="000000"/>
          <w:sz w:val="32"/>
          <w:szCs w:val="32"/>
          <w:lang w:val="en-US"/>
        </w:rPr>
        <w:lastRenderedPageBreak/>
        <w:t>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其中的会计人员，五年内不得从事会计工作。</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hAnsi="仿宋"/>
          <w:color w:val="000000"/>
          <w:sz w:val="32"/>
          <w:szCs w:val="32"/>
          <w:lang w:val="en-US"/>
        </w:rPr>
      </w:pPr>
      <w:r w:rsidRPr="00F14D71">
        <w:rPr>
          <w:rFonts w:ascii="仿宋_GB2312" w:eastAsia="仿宋_GB2312" w:hAnsi="仿宋" w:hint="eastAsia"/>
          <w:color w:val="000000"/>
          <w:sz w:val="32"/>
          <w:szCs w:val="32"/>
          <w:lang w:val="en-US"/>
        </w:rPr>
        <w:t>第四十五条 授意、指使、强令会计机构、会计人员及其他人员伪造、变造会计凭证、会计账簿，编制虚假财务会计报告或者隐匿、故意销毁依法应当保存的会计凭证、会计账簿、财务会计报告，构成犯罪的，依法追究刑事责任；尚不构成犯罪的，可以处五千元以上五万元以下的罚款；属于国家工作人员的，还应当由其所在单位或者有关单位依法给予降级、撤职、开除的行政处分。</w:t>
      </w:r>
    </w:p>
    <w:p w:rsidR="000905AC" w:rsidRPr="008C6BA0" w:rsidRDefault="000905AC" w:rsidP="00FA7551">
      <w:pPr>
        <w:pStyle w:val="Bodytext10"/>
        <w:spacing w:beforeLines="100" w:afterLines="100" w:line="600" w:lineRule="exact"/>
        <w:ind w:firstLine="0"/>
        <w:jc w:val="center"/>
        <w:outlineLvl w:val="1"/>
        <w:rPr>
          <w:rFonts w:ascii="方正小标宋简体" w:eastAsia="方正小标宋简体" w:hAnsi="黑体" w:cs="黑体"/>
          <w:color w:val="000000"/>
          <w:sz w:val="32"/>
          <w:szCs w:val="32"/>
        </w:rPr>
      </w:pPr>
      <w:r w:rsidRPr="008C6BA0">
        <w:rPr>
          <w:rFonts w:ascii="方正小标宋简体" w:eastAsia="方正小标宋简体" w:hAnsi="黑体" w:cs="黑体" w:hint="eastAsia"/>
          <w:color w:val="000000"/>
          <w:sz w:val="32"/>
          <w:szCs w:val="32"/>
        </w:rPr>
        <w:t>第二章  政府采购监督检查工作指引</w:t>
      </w:r>
    </w:p>
    <w:p w:rsidR="000905AC" w:rsidRPr="008C6BA0" w:rsidRDefault="000905AC" w:rsidP="00324AD2">
      <w:pPr>
        <w:pStyle w:val="Bodytext10"/>
        <w:snapToGrid w:val="0"/>
        <w:spacing w:line="600" w:lineRule="exact"/>
        <w:ind w:firstLineChars="200" w:firstLine="640"/>
        <w:jc w:val="both"/>
        <w:textAlignment w:val="baseline"/>
        <w:rPr>
          <w:rFonts w:ascii="黑体" w:eastAsia="黑体" w:hAnsi="黑体" w:cs="黑体"/>
          <w:color w:val="000000"/>
          <w:sz w:val="32"/>
          <w:szCs w:val="32"/>
          <w:lang w:val="en-US"/>
        </w:rPr>
      </w:pPr>
      <w:r w:rsidRPr="008C6BA0">
        <w:rPr>
          <w:rFonts w:ascii="黑体" w:eastAsia="黑体" w:hAnsi="黑体" w:cs="黑体" w:hint="eastAsia"/>
          <w:color w:val="000000"/>
          <w:sz w:val="32"/>
          <w:szCs w:val="32"/>
          <w:lang w:val="en-US"/>
        </w:rPr>
        <w:t>一、抽查事项</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r w:rsidRPr="00F14D71">
        <w:rPr>
          <w:rFonts w:ascii="仿宋_GB2312" w:eastAsia="仿宋_GB2312" w:hint="eastAsia"/>
          <w:color w:val="000000"/>
          <w:sz w:val="32"/>
          <w:szCs w:val="32"/>
          <w:lang w:val="en-US"/>
        </w:rPr>
        <w:t>政府采购代理机构监督评价。</w:t>
      </w:r>
    </w:p>
    <w:p w:rsidR="000905AC" w:rsidRPr="008C6BA0" w:rsidRDefault="000905AC" w:rsidP="00324AD2">
      <w:pPr>
        <w:pStyle w:val="Bodytext10"/>
        <w:snapToGrid w:val="0"/>
        <w:spacing w:line="600" w:lineRule="exact"/>
        <w:ind w:firstLineChars="200" w:firstLine="640"/>
        <w:jc w:val="both"/>
        <w:textAlignment w:val="baseline"/>
        <w:rPr>
          <w:rFonts w:ascii="黑体" w:eastAsia="黑体" w:hAnsi="黑体" w:cs="黑体"/>
          <w:color w:val="000000"/>
          <w:sz w:val="32"/>
          <w:szCs w:val="32"/>
          <w:lang w:val="en-US"/>
        </w:rPr>
      </w:pPr>
      <w:r w:rsidRPr="008C6BA0">
        <w:rPr>
          <w:rFonts w:ascii="黑体" w:eastAsia="黑体" w:hAnsi="黑体" w:cs="黑体" w:hint="eastAsia"/>
          <w:color w:val="000000"/>
          <w:sz w:val="32"/>
          <w:szCs w:val="32"/>
          <w:lang w:val="en-US"/>
        </w:rPr>
        <w:t>二、检查内容和方法</w:t>
      </w:r>
    </w:p>
    <w:p w:rsidR="000905AC" w:rsidRPr="008C6BA0" w:rsidRDefault="000905AC" w:rsidP="00324AD2">
      <w:pPr>
        <w:pStyle w:val="Bodytext10"/>
        <w:snapToGrid w:val="0"/>
        <w:spacing w:line="600" w:lineRule="exact"/>
        <w:ind w:firstLineChars="200" w:firstLine="640"/>
        <w:jc w:val="both"/>
        <w:textAlignment w:val="baseline"/>
        <w:rPr>
          <w:rFonts w:ascii="楷体_GB2312" w:eastAsia="楷体_GB2312" w:hAnsi="楷体_GB2312" w:cs="楷体_GB2312"/>
          <w:color w:val="000000"/>
          <w:sz w:val="32"/>
          <w:szCs w:val="32"/>
          <w:lang w:val="en-US"/>
        </w:rPr>
      </w:pPr>
      <w:r w:rsidRPr="008C6BA0">
        <w:rPr>
          <w:rFonts w:ascii="楷体_GB2312" w:eastAsia="楷体_GB2312" w:hAnsi="楷体_GB2312" w:cs="楷体_GB2312" w:hint="eastAsia"/>
          <w:color w:val="000000"/>
          <w:sz w:val="32"/>
          <w:szCs w:val="32"/>
          <w:lang w:val="en-US"/>
        </w:rPr>
        <w:t>（一）检查内容</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r w:rsidRPr="00F14D71">
        <w:rPr>
          <w:rFonts w:ascii="仿宋_GB2312" w:eastAsia="仿宋_GB2312" w:hint="eastAsia"/>
          <w:color w:val="000000"/>
          <w:sz w:val="32"/>
          <w:szCs w:val="32"/>
          <w:lang w:val="en-US"/>
        </w:rPr>
        <w:t>政府采购社会代理机构开展代理政府采购业务情况。具体包括：</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r w:rsidRPr="00F14D71">
        <w:rPr>
          <w:rFonts w:ascii="仿宋_GB2312" w:eastAsia="仿宋_GB2312" w:hint="eastAsia"/>
          <w:color w:val="000000"/>
          <w:sz w:val="32"/>
          <w:szCs w:val="32"/>
          <w:lang w:val="en-US"/>
        </w:rPr>
        <w:t>1.受托代理及采购文件。（1）委托代理协议是否合法；（2）进口产品（若有）是否报财政部门备案或审核同意；（3）</w:t>
      </w:r>
      <w:r w:rsidRPr="00F14D71">
        <w:rPr>
          <w:rFonts w:ascii="仿宋_GB2312" w:eastAsia="仿宋_GB2312" w:hint="eastAsia"/>
          <w:color w:val="000000"/>
          <w:sz w:val="32"/>
          <w:szCs w:val="32"/>
          <w:lang w:val="en-US"/>
        </w:rPr>
        <w:lastRenderedPageBreak/>
        <w:t>供应商资格条件、采购需求、评审方式及评审因素、合同条款是否依法合规；（4）采购文件是否准确、全面，是否明确代理费用等内容。</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r w:rsidRPr="00F14D71">
        <w:rPr>
          <w:rFonts w:ascii="仿宋_GB2312" w:eastAsia="仿宋_GB2312" w:hint="eastAsia"/>
          <w:color w:val="000000"/>
          <w:sz w:val="32"/>
          <w:szCs w:val="32"/>
          <w:lang w:val="en-US"/>
        </w:rPr>
        <w:t>2.信息发布。采购意向公告、采购公告、更正公告、中标（成交）公告、政府采购合同公告、验收结果公告是否依法及时发布。</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r w:rsidRPr="00F14D71">
        <w:rPr>
          <w:rFonts w:ascii="仿宋_GB2312" w:eastAsia="仿宋_GB2312" w:hint="eastAsia"/>
          <w:color w:val="000000"/>
          <w:sz w:val="32"/>
          <w:szCs w:val="32"/>
          <w:lang w:val="en-US"/>
        </w:rPr>
        <w:t>3.采购活动实施。（1）评审小组人员数量、构成及抽取过程是否合法；（2）开标及评审活动是否全过程录音录像，是否清晰可辨；（3）评审过程及评审结果是否合法有效，中标（成交）标的是否符合采购文件的实质性要求，中标（成交）通知书是否按时发出。</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r w:rsidRPr="00F14D71">
        <w:rPr>
          <w:rFonts w:ascii="仿宋_GB2312" w:eastAsia="仿宋_GB2312" w:hint="eastAsia"/>
          <w:color w:val="000000"/>
          <w:sz w:val="32"/>
          <w:szCs w:val="32"/>
          <w:lang w:val="en-US"/>
        </w:rPr>
        <w:t>4.合同及档案管理。（1）合同签订、合同公告及履约验收是否合法合规；（2）档案保存是否妥善规范，音像资料是否作为采购文件一起保存。</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r w:rsidRPr="00F14D71">
        <w:rPr>
          <w:rFonts w:ascii="仿宋_GB2312" w:eastAsia="仿宋_GB2312" w:hint="eastAsia"/>
          <w:color w:val="000000"/>
          <w:sz w:val="32"/>
          <w:szCs w:val="32"/>
          <w:lang w:val="en-US"/>
        </w:rPr>
        <w:t>5.质疑处理。（1）是否按规定答复质疑；（2）如需改变评审结果，只能因质疑事项或经财政部门认定。</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hAnsi="楷体_GB2312" w:cs="楷体_GB2312"/>
          <w:color w:val="000000"/>
          <w:sz w:val="32"/>
          <w:szCs w:val="32"/>
          <w:lang w:val="en-US"/>
        </w:rPr>
      </w:pPr>
      <w:r w:rsidRPr="005808CA">
        <w:rPr>
          <w:rFonts w:ascii="楷体_GB2312" w:eastAsia="楷体_GB2312" w:hAnsi="楷体_GB2312" w:cs="楷体_GB2312" w:hint="eastAsia"/>
          <w:color w:val="000000"/>
          <w:sz w:val="32"/>
          <w:szCs w:val="32"/>
          <w:lang w:val="en-US"/>
        </w:rPr>
        <w:t>（二）检查方法</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r w:rsidRPr="00F14D71">
        <w:rPr>
          <w:rFonts w:ascii="仿宋_GB2312" w:eastAsia="仿宋_GB2312" w:hint="eastAsia"/>
          <w:color w:val="000000"/>
          <w:sz w:val="32"/>
          <w:szCs w:val="32"/>
          <w:lang w:val="en-US"/>
        </w:rPr>
        <w:t>现场检查。</w:t>
      </w:r>
    </w:p>
    <w:p w:rsidR="000905AC" w:rsidRPr="005808CA" w:rsidRDefault="000905AC" w:rsidP="00324AD2">
      <w:pPr>
        <w:pStyle w:val="Bodytext10"/>
        <w:snapToGrid w:val="0"/>
        <w:spacing w:line="600" w:lineRule="exact"/>
        <w:ind w:firstLineChars="200" w:firstLine="640"/>
        <w:jc w:val="both"/>
        <w:textAlignment w:val="baseline"/>
        <w:rPr>
          <w:rFonts w:ascii="黑体" w:eastAsia="黑体" w:hAnsi="黑体" w:cs="黑体"/>
          <w:color w:val="000000"/>
          <w:sz w:val="32"/>
          <w:szCs w:val="32"/>
          <w:lang w:val="en-US"/>
        </w:rPr>
      </w:pPr>
      <w:r w:rsidRPr="005808CA">
        <w:rPr>
          <w:rFonts w:ascii="黑体" w:eastAsia="黑体" w:hAnsi="黑体" w:cs="黑体" w:hint="eastAsia"/>
          <w:color w:val="000000"/>
          <w:sz w:val="32"/>
          <w:szCs w:val="32"/>
          <w:lang w:val="en-US"/>
        </w:rPr>
        <w:t>三、检查依据</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hAnsi="楷体_GB2312" w:cs="楷体_GB2312"/>
          <w:color w:val="000000"/>
          <w:sz w:val="32"/>
          <w:szCs w:val="32"/>
          <w:lang w:val="en-US"/>
        </w:rPr>
      </w:pPr>
      <w:r w:rsidRPr="00F14D71">
        <w:rPr>
          <w:rFonts w:ascii="仿宋_GB2312" w:eastAsia="仿宋_GB2312" w:hAnsi="楷体_GB2312" w:cs="楷体_GB2312" w:hint="eastAsia"/>
          <w:color w:val="000000"/>
          <w:sz w:val="32"/>
          <w:szCs w:val="32"/>
          <w:lang w:val="en-US"/>
        </w:rPr>
        <w:t>（一）《中华人民共和国政府采购法》</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r w:rsidRPr="00F14D71">
        <w:rPr>
          <w:rFonts w:ascii="仿宋_GB2312" w:eastAsia="仿宋_GB2312" w:hint="eastAsia"/>
          <w:color w:val="000000"/>
          <w:sz w:val="32"/>
          <w:szCs w:val="32"/>
          <w:lang w:val="en-US"/>
        </w:rPr>
        <w:t>第十三条 各级人民政府财政部门是负责政府采购监督管理的部门，依法履行对政府采购活动的监督管理职责。</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r w:rsidRPr="00F14D71">
        <w:rPr>
          <w:rFonts w:ascii="仿宋_GB2312" w:eastAsia="仿宋_GB2312" w:hint="eastAsia"/>
          <w:color w:val="000000"/>
          <w:sz w:val="32"/>
          <w:szCs w:val="32"/>
          <w:lang w:val="en-US"/>
        </w:rPr>
        <w:t>各级人民政府其他有关部门依法履行与政府采购活动</w:t>
      </w:r>
      <w:r w:rsidRPr="00F14D71">
        <w:rPr>
          <w:rFonts w:ascii="仿宋_GB2312" w:eastAsia="仿宋_GB2312" w:hint="eastAsia"/>
          <w:color w:val="000000"/>
          <w:sz w:val="32"/>
          <w:szCs w:val="32"/>
          <w:lang w:val="en-US"/>
        </w:rPr>
        <w:lastRenderedPageBreak/>
        <w:t>有关的监督管理职责。</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r w:rsidRPr="00F14D71">
        <w:rPr>
          <w:rFonts w:ascii="仿宋_GB2312" w:eastAsia="仿宋_GB2312" w:hint="eastAsia"/>
          <w:color w:val="000000"/>
          <w:sz w:val="32"/>
          <w:szCs w:val="32"/>
          <w:lang w:val="en-US"/>
        </w:rPr>
        <w:t>第七十一条 采购人、采购代理机构有下列情形之一的，责令限期改正，给予警告，可以并处罚款，对直接负责的主管人员和其他直接责任人员，由其行政主管部门或者有关机关给予处分，并予通报：</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r w:rsidRPr="00F14D71">
        <w:rPr>
          <w:rFonts w:ascii="仿宋_GB2312" w:eastAsia="仿宋_GB2312" w:hint="eastAsia"/>
          <w:color w:val="000000"/>
          <w:sz w:val="32"/>
          <w:szCs w:val="32"/>
          <w:lang w:val="en-US"/>
        </w:rPr>
        <w:t>（一）应当采用公开招标方式而擅自采用其他方式采购的；</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r w:rsidRPr="00F14D71">
        <w:rPr>
          <w:rFonts w:ascii="仿宋_GB2312" w:eastAsia="仿宋_GB2312" w:hint="eastAsia"/>
          <w:color w:val="000000"/>
          <w:sz w:val="32"/>
          <w:szCs w:val="32"/>
          <w:lang w:val="en-US"/>
        </w:rPr>
        <w:t>（二）擅自提高采购标准的；</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r w:rsidRPr="00F14D71">
        <w:rPr>
          <w:rFonts w:ascii="仿宋_GB2312" w:eastAsia="仿宋_GB2312" w:hint="eastAsia"/>
          <w:color w:val="000000"/>
          <w:sz w:val="32"/>
          <w:szCs w:val="32"/>
          <w:lang w:val="en-US"/>
        </w:rPr>
        <w:t>（三）以不合理的条件对供应商实行差别待遇或者歧视待遇的；</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r w:rsidRPr="00F14D71">
        <w:rPr>
          <w:rFonts w:ascii="仿宋_GB2312" w:eastAsia="仿宋_GB2312" w:hint="eastAsia"/>
          <w:color w:val="000000"/>
          <w:sz w:val="32"/>
          <w:szCs w:val="32"/>
          <w:lang w:val="en-US"/>
        </w:rPr>
        <w:t>（四）在招标采购过程中与投标人进行协商谈判的；</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r w:rsidRPr="00F14D71">
        <w:rPr>
          <w:rFonts w:ascii="仿宋_GB2312" w:eastAsia="仿宋_GB2312" w:hint="eastAsia"/>
          <w:color w:val="000000"/>
          <w:sz w:val="32"/>
          <w:szCs w:val="32"/>
          <w:lang w:val="en-US"/>
        </w:rPr>
        <w:t>（五）中标、成交通知书发出后不与中标、成交供应商签订采购合同的；</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r w:rsidRPr="00F14D71">
        <w:rPr>
          <w:rFonts w:ascii="仿宋_GB2312" w:eastAsia="仿宋_GB2312" w:hint="eastAsia"/>
          <w:color w:val="000000"/>
          <w:sz w:val="32"/>
          <w:szCs w:val="32"/>
          <w:lang w:val="en-US"/>
        </w:rPr>
        <w:t>（六）拒绝有关部门依法实施监督检查的。</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r w:rsidRPr="00F14D71">
        <w:rPr>
          <w:rFonts w:ascii="仿宋_GB2312" w:eastAsia="仿宋_GB2312" w:hint="eastAsia"/>
          <w:color w:val="000000"/>
          <w:sz w:val="32"/>
          <w:szCs w:val="32"/>
          <w:lang w:val="en-US"/>
        </w:rPr>
        <w:t>第七十二条 采购人、采购代理机构及其工作人员有下列情形之一，构成犯罪的，依法追究刑事责任；尚不构成犯罪的，处以罚款，有违法所得的，并处没收违法所得，属于国家机关工作人员的，依法给予行政处分：</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r w:rsidRPr="00F14D71">
        <w:rPr>
          <w:rFonts w:ascii="仿宋_GB2312" w:eastAsia="仿宋_GB2312" w:hint="eastAsia"/>
          <w:color w:val="000000"/>
          <w:sz w:val="32"/>
          <w:szCs w:val="32"/>
          <w:lang w:val="en-US"/>
        </w:rPr>
        <w:t>（一）与供应商或者采购代理机构恶意串通的；</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r w:rsidRPr="00F14D71">
        <w:rPr>
          <w:rFonts w:ascii="仿宋_GB2312" w:eastAsia="仿宋_GB2312" w:hint="eastAsia"/>
          <w:color w:val="000000"/>
          <w:sz w:val="32"/>
          <w:szCs w:val="32"/>
          <w:lang w:val="en-US"/>
        </w:rPr>
        <w:t>（二）在采购过程中接受贿赂或者获取其他不正当利益的；</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r w:rsidRPr="00F14D71">
        <w:rPr>
          <w:rFonts w:ascii="仿宋_GB2312" w:eastAsia="仿宋_GB2312" w:hint="eastAsia"/>
          <w:color w:val="000000"/>
          <w:sz w:val="32"/>
          <w:szCs w:val="32"/>
          <w:lang w:val="en-US"/>
        </w:rPr>
        <w:t>（三）在有关部门依法实施的监督检查中提供虚假情况的；</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r w:rsidRPr="00F14D71">
        <w:rPr>
          <w:rFonts w:ascii="仿宋_GB2312" w:eastAsia="仿宋_GB2312" w:hint="eastAsia"/>
          <w:color w:val="000000"/>
          <w:sz w:val="32"/>
          <w:szCs w:val="32"/>
          <w:lang w:val="en-US"/>
        </w:rPr>
        <w:lastRenderedPageBreak/>
        <w:t>（四）开标前泄露标底的。</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r w:rsidRPr="00F14D71">
        <w:rPr>
          <w:rFonts w:ascii="仿宋_GB2312" w:eastAsia="仿宋_GB2312" w:hint="eastAsia"/>
          <w:color w:val="000000"/>
          <w:sz w:val="32"/>
          <w:szCs w:val="32"/>
          <w:lang w:val="en-US"/>
        </w:rPr>
        <w:t>第七十六条 采购人、采购代理机构违反本法规定隐匿、销毁应当保存的采购文件或者伪造、变造采购文件的，由政府采购监督管理部门处以二万元以上十万元以下的罚款，对其直接负责的主管人员和其他直接责任人员依法给予处分；构成犯罪的，依法追究刑事责任。</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r w:rsidRPr="00F14D71">
        <w:rPr>
          <w:rFonts w:ascii="仿宋_GB2312" w:eastAsia="仿宋_GB2312" w:hint="eastAsia"/>
          <w:color w:val="000000"/>
          <w:sz w:val="32"/>
          <w:szCs w:val="32"/>
          <w:lang w:val="en-US"/>
        </w:rPr>
        <w:t>第七十八条 采购代理机构在代理政府采购业务中有违法行为的，按照有关法律规定处以罚款，在一至三年内禁止其代理政府采购业务，构成犯罪的，依法追究刑事责任。</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hAnsi="楷体_GB2312" w:cs="楷体_GB2312"/>
          <w:color w:val="000000"/>
          <w:sz w:val="32"/>
          <w:szCs w:val="32"/>
          <w:lang w:val="en-US"/>
        </w:rPr>
      </w:pPr>
      <w:r w:rsidRPr="00F14D71">
        <w:rPr>
          <w:rFonts w:ascii="仿宋_GB2312" w:eastAsia="仿宋_GB2312" w:hAnsi="楷体_GB2312" w:cs="楷体_GB2312" w:hint="eastAsia"/>
          <w:color w:val="000000"/>
          <w:sz w:val="32"/>
          <w:szCs w:val="32"/>
          <w:lang w:val="en-US"/>
        </w:rPr>
        <w:t>（二）《中华人民共和国政府采购法实施条例》</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r w:rsidRPr="00F14D71">
        <w:rPr>
          <w:rFonts w:ascii="仿宋_GB2312" w:eastAsia="仿宋_GB2312" w:hint="eastAsia"/>
          <w:color w:val="000000"/>
          <w:sz w:val="32"/>
          <w:szCs w:val="32"/>
          <w:lang w:val="en-US"/>
        </w:rPr>
        <w:t>第十五条 采购人、采购代理机构应当根据政府采购政策、采购预算、采购需求编制采购文件。</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r w:rsidRPr="00F14D71">
        <w:rPr>
          <w:rFonts w:ascii="仿宋_GB2312" w:eastAsia="仿宋_GB2312" w:hint="eastAsia"/>
          <w:color w:val="000000"/>
          <w:sz w:val="32"/>
          <w:szCs w:val="32"/>
          <w:lang w:val="en-US"/>
        </w:rPr>
        <w:t>采购需求应当符合法律法规以及政府采购政策规定的技术、服务、安全等要求。政府向社会公众提供的公共服务项目，应当就确定采购需求征求社会公众的意见。除因技术复杂或者性质特殊，不能确定详细规格或者具体要求外，采购需求应当完整、明确。必要时，应当就确定采购需求征求相关供应商、专家的意见。第六十三条 各级人民政府财政部门和其他有关部门应当加强对参加政府采购活动的供应商、采购代理机构、评审专家的监督管理，对其不良行为予以记录，并纳入统一的信用信息平台。</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r w:rsidRPr="00F14D71">
        <w:rPr>
          <w:rFonts w:ascii="仿宋_GB2312" w:eastAsia="仿宋_GB2312" w:hint="eastAsia"/>
          <w:color w:val="000000"/>
          <w:sz w:val="32"/>
          <w:szCs w:val="32"/>
          <w:lang w:val="en-US"/>
        </w:rPr>
        <w:t>第六十四条 各级人民政府财政部门对政府采购活动进行监督检查，有权查阅、复制有关文件、资料，相关单位和</w:t>
      </w:r>
      <w:r w:rsidRPr="00F14D71">
        <w:rPr>
          <w:rFonts w:ascii="仿宋_GB2312" w:eastAsia="仿宋_GB2312" w:hint="eastAsia"/>
          <w:color w:val="000000"/>
          <w:sz w:val="32"/>
          <w:szCs w:val="32"/>
          <w:lang w:val="en-US"/>
        </w:rPr>
        <w:lastRenderedPageBreak/>
        <w:t>人员应当予以配合。</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r w:rsidRPr="00F14D71">
        <w:rPr>
          <w:rFonts w:ascii="仿宋_GB2312" w:eastAsia="仿宋_GB2312" w:hint="eastAsia"/>
          <w:color w:val="000000"/>
          <w:sz w:val="32"/>
          <w:szCs w:val="32"/>
          <w:lang w:val="en-US"/>
        </w:rPr>
        <w:t>第六十八条 采购人、采购代理机构有下列情形之一的，依照政府采购法第七十一条、第七十八条的规定追究法律责任：</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r w:rsidRPr="00F14D71">
        <w:rPr>
          <w:rFonts w:ascii="仿宋_GB2312" w:eastAsia="仿宋_GB2312" w:hint="eastAsia"/>
          <w:color w:val="000000"/>
          <w:sz w:val="32"/>
          <w:szCs w:val="32"/>
          <w:lang w:val="en-US"/>
        </w:rPr>
        <w:t>（一）未依照政府采购法和本条例规定的方式实施采购；</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r w:rsidRPr="00F14D71">
        <w:rPr>
          <w:rFonts w:ascii="仿宋_GB2312" w:eastAsia="仿宋_GB2312" w:hint="eastAsia"/>
          <w:color w:val="000000"/>
          <w:sz w:val="32"/>
          <w:szCs w:val="32"/>
          <w:lang w:val="en-US"/>
        </w:rPr>
        <w:t>（二）未依法在指定的媒体上发布政府采购项目信息；</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r w:rsidRPr="00F14D71">
        <w:rPr>
          <w:rFonts w:ascii="仿宋_GB2312" w:eastAsia="仿宋_GB2312" w:hint="eastAsia"/>
          <w:color w:val="000000"/>
          <w:sz w:val="32"/>
          <w:szCs w:val="32"/>
          <w:lang w:val="en-US"/>
        </w:rPr>
        <w:t>（三）未按照规定执行政府采购政策；</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r w:rsidRPr="00F14D71">
        <w:rPr>
          <w:rFonts w:ascii="仿宋_GB2312" w:eastAsia="仿宋_GB2312" w:hint="eastAsia"/>
          <w:color w:val="000000"/>
          <w:sz w:val="32"/>
          <w:szCs w:val="32"/>
          <w:lang w:val="en-US"/>
        </w:rPr>
        <w:t>（四）违反本条例第十五条的规定导致无法组织对供应商履约情况进行验收或者国家财产遭受损失；</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r w:rsidRPr="00F14D71">
        <w:rPr>
          <w:rFonts w:ascii="仿宋_GB2312" w:eastAsia="仿宋_GB2312" w:hint="eastAsia"/>
          <w:color w:val="000000"/>
          <w:sz w:val="32"/>
          <w:szCs w:val="32"/>
          <w:lang w:val="en-US"/>
        </w:rPr>
        <w:t>（五）未依法从政府采购评审专家库中抽取评审专家；</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r w:rsidRPr="00F14D71">
        <w:rPr>
          <w:rFonts w:ascii="仿宋_GB2312" w:eastAsia="仿宋_GB2312" w:hint="eastAsia"/>
          <w:color w:val="000000"/>
          <w:sz w:val="32"/>
          <w:szCs w:val="32"/>
          <w:lang w:val="en-US"/>
        </w:rPr>
        <w:t>（六）非法干预采购评审活动；</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r w:rsidRPr="00F14D71">
        <w:rPr>
          <w:rFonts w:ascii="仿宋_GB2312" w:eastAsia="仿宋_GB2312" w:hint="eastAsia"/>
          <w:color w:val="000000"/>
          <w:sz w:val="32"/>
          <w:szCs w:val="32"/>
          <w:lang w:val="en-US"/>
        </w:rPr>
        <w:t>（七）采用综合评分法时评审标准中的分值设置未与评审因素的量化指标相对应；</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r w:rsidRPr="00F14D71">
        <w:rPr>
          <w:rFonts w:ascii="仿宋_GB2312" w:eastAsia="仿宋_GB2312" w:hint="eastAsia"/>
          <w:color w:val="000000"/>
          <w:sz w:val="32"/>
          <w:szCs w:val="32"/>
          <w:lang w:val="en-US"/>
        </w:rPr>
        <w:t>（八）对供应商的询问、质疑逾期未作处理；</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r w:rsidRPr="00F14D71">
        <w:rPr>
          <w:rFonts w:ascii="仿宋_GB2312" w:eastAsia="仿宋_GB2312" w:hint="eastAsia"/>
          <w:color w:val="000000"/>
          <w:sz w:val="32"/>
          <w:szCs w:val="32"/>
          <w:lang w:val="en-US"/>
        </w:rPr>
        <w:t>（九）通过对样品进行检测、对供应商进行考察等方式改变评审结果；</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r w:rsidRPr="00F14D71">
        <w:rPr>
          <w:rFonts w:ascii="仿宋_GB2312" w:eastAsia="仿宋_GB2312" w:hint="eastAsia"/>
          <w:color w:val="000000"/>
          <w:sz w:val="32"/>
          <w:szCs w:val="32"/>
          <w:lang w:val="en-US"/>
        </w:rPr>
        <w:t>（十）未按照规定组织对供应商履约情况进行验收。</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hAnsi="楷体_GB2312" w:cs="楷体_GB2312"/>
          <w:color w:val="000000"/>
          <w:sz w:val="32"/>
          <w:szCs w:val="32"/>
          <w:lang w:val="en-US"/>
        </w:rPr>
      </w:pPr>
      <w:r w:rsidRPr="00F14D71">
        <w:rPr>
          <w:rFonts w:ascii="仿宋_GB2312" w:eastAsia="仿宋_GB2312" w:hAnsi="楷体_GB2312" w:cs="楷体_GB2312" w:hint="eastAsia"/>
          <w:color w:val="000000"/>
          <w:sz w:val="32"/>
          <w:szCs w:val="32"/>
          <w:lang w:val="en-US"/>
        </w:rPr>
        <w:t>（三）《政府采购信息发布管理办法》（财政部令第101号）</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r w:rsidRPr="00F14D71">
        <w:rPr>
          <w:rFonts w:ascii="仿宋_GB2312" w:eastAsia="仿宋_GB2312" w:hint="eastAsia"/>
          <w:color w:val="000000"/>
          <w:sz w:val="32"/>
          <w:szCs w:val="32"/>
          <w:lang w:val="en-US"/>
        </w:rPr>
        <w:t>第五条 财政部指导和协调全国政府采购信息发布工作，并依照政府采购法律、行政法规有关规定，对中央预算单位的政府采购信息发布活动进行监督管理。</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r w:rsidRPr="00F14D71">
        <w:rPr>
          <w:rFonts w:ascii="仿宋_GB2312" w:eastAsia="仿宋_GB2312" w:hint="eastAsia"/>
          <w:color w:val="000000"/>
          <w:sz w:val="32"/>
          <w:szCs w:val="32"/>
          <w:lang w:val="en-US"/>
        </w:rPr>
        <w:t>地方各级人民政府财政部门（以下简称财政部门）对本</w:t>
      </w:r>
      <w:r w:rsidRPr="00F14D71">
        <w:rPr>
          <w:rFonts w:ascii="仿宋_GB2312" w:eastAsia="仿宋_GB2312" w:hint="eastAsia"/>
          <w:color w:val="000000"/>
          <w:sz w:val="32"/>
          <w:szCs w:val="32"/>
          <w:lang w:val="en-US"/>
        </w:rPr>
        <w:lastRenderedPageBreak/>
        <w:t>级预算单位的政府采购信息发布活动进行监督管理。</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r w:rsidRPr="00F14D71">
        <w:rPr>
          <w:rFonts w:ascii="仿宋_GB2312" w:eastAsia="仿宋_GB2312" w:hint="eastAsia"/>
          <w:color w:val="000000"/>
          <w:sz w:val="32"/>
          <w:szCs w:val="32"/>
          <w:lang w:val="en-US"/>
        </w:rPr>
        <w:t>第六条 财政部对中国政府采购网进行监督管理。省级（自治区、直辖市、计划单列市）财政部门对中国政府采购网省级分网进行监督管理。</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r w:rsidRPr="00F14D71">
        <w:rPr>
          <w:rFonts w:ascii="仿宋_GB2312" w:eastAsia="仿宋_GB2312" w:hint="eastAsia"/>
          <w:color w:val="000000"/>
          <w:sz w:val="32"/>
          <w:szCs w:val="32"/>
          <w:lang w:val="en-US"/>
        </w:rPr>
        <w:t>第十六条 采购人或者其委托的采购代理机构未依法在指定媒体上发布政府采购项目信息的，依照政府采购法实施条例第六十八条追究法律责任。</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r w:rsidRPr="00F14D71">
        <w:rPr>
          <w:rFonts w:ascii="仿宋_GB2312" w:eastAsia="仿宋_GB2312" w:hint="eastAsia"/>
          <w:color w:val="000000"/>
          <w:sz w:val="32"/>
          <w:szCs w:val="32"/>
          <w:lang w:val="en-US"/>
        </w:rPr>
        <w:t>采购人或者其委托的采购代理机构存在其他违反本办法规定行为的，由县级以上财政部门依法责令限期改正，给予警告，对直接负责的主管人员和其他直接责任人员，建议其行政主管部门或者有关机关依法依规处理，并予通报。</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hAnsi="楷体_GB2312" w:cs="楷体_GB2312"/>
          <w:color w:val="000000"/>
          <w:sz w:val="32"/>
          <w:szCs w:val="32"/>
          <w:lang w:val="en-US"/>
        </w:rPr>
      </w:pPr>
      <w:r w:rsidRPr="00F14D71">
        <w:rPr>
          <w:rFonts w:ascii="仿宋_GB2312" w:eastAsia="仿宋_GB2312" w:hAnsi="楷体_GB2312" w:cs="楷体_GB2312" w:hint="eastAsia"/>
          <w:color w:val="000000"/>
          <w:sz w:val="32"/>
          <w:szCs w:val="32"/>
          <w:lang w:val="en-US"/>
        </w:rPr>
        <w:t>（四）《政府采购非招标采购方式管理办法》（财政部令第74号）</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r w:rsidRPr="00F14D71">
        <w:rPr>
          <w:rFonts w:ascii="仿宋_GB2312" w:eastAsia="仿宋_GB2312" w:hint="eastAsia"/>
          <w:color w:val="000000"/>
          <w:sz w:val="32"/>
          <w:szCs w:val="32"/>
          <w:lang w:val="en-US"/>
        </w:rPr>
        <w:t>第五十一条 采购人、采购代理机构有下列情形之一的，责令限期改正，给予警告；有关法律、行政法规规定处以罚款的，并处罚款；涉嫌犯罪的，依法移送司法机关处理：</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r w:rsidRPr="00F14D71">
        <w:rPr>
          <w:rFonts w:ascii="仿宋_GB2312" w:eastAsia="仿宋_GB2312" w:hint="eastAsia"/>
          <w:color w:val="000000"/>
          <w:sz w:val="32"/>
          <w:szCs w:val="32"/>
          <w:lang w:val="en-US"/>
        </w:rPr>
        <w:t>（一）未按照本办法规定在指定媒体上发布政府采购信息的；</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r w:rsidRPr="00F14D71">
        <w:rPr>
          <w:rFonts w:ascii="仿宋_GB2312" w:eastAsia="仿宋_GB2312" w:hint="eastAsia"/>
          <w:color w:val="000000"/>
          <w:sz w:val="32"/>
          <w:szCs w:val="32"/>
          <w:lang w:val="en-US"/>
        </w:rPr>
        <w:t>（二）未按照本办法规定组成谈判小组、询价小组的；</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r w:rsidRPr="00F14D71">
        <w:rPr>
          <w:rFonts w:ascii="仿宋_GB2312" w:eastAsia="仿宋_GB2312" w:hint="eastAsia"/>
          <w:color w:val="000000"/>
          <w:sz w:val="32"/>
          <w:szCs w:val="32"/>
          <w:lang w:val="en-US"/>
        </w:rPr>
        <w:t>（三）在询价采购过程中与供应商进行协商谈判的；</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r w:rsidRPr="00F14D71">
        <w:rPr>
          <w:rFonts w:ascii="仿宋_GB2312" w:eastAsia="仿宋_GB2312" w:hint="eastAsia"/>
          <w:color w:val="000000"/>
          <w:sz w:val="32"/>
          <w:szCs w:val="32"/>
          <w:lang w:val="en-US"/>
        </w:rPr>
        <w:t>（四）未按照政府采购法和本办法规定的程序和要求确定成交候选人的；</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r w:rsidRPr="00F14D71">
        <w:rPr>
          <w:rFonts w:ascii="仿宋_GB2312" w:eastAsia="仿宋_GB2312" w:hint="eastAsia"/>
          <w:color w:val="000000"/>
          <w:sz w:val="32"/>
          <w:szCs w:val="32"/>
          <w:lang w:val="en-US"/>
        </w:rPr>
        <w:t>（五）泄露评审情况以及评审过程中获悉的国家秘密、</w:t>
      </w:r>
      <w:r w:rsidRPr="00F14D71">
        <w:rPr>
          <w:rFonts w:ascii="仿宋_GB2312" w:eastAsia="仿宋_GB2312" w:hint="eastAsia"/>
          <w:color w:val="000000"/>
          <w:sz w:val="32"/>
          <w:szCs w:val="32"/>
          <w:lang w:val="en-US"/>
        </w:rPr>
        <w:lastRenderedPageBreak/>
        <w:t>商业秘密的。</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r w:rsidRPr="00F14D71">
        <w:rPr>
          <w:rFonts w:ascii="仿宋_GB2312" w:eastAsia="仿宋_GB2312" w:hint="eastAsia"/>
          <w:color w:val="000000"/>
          <w:sz w:val="32"/>
          <w:szCs w:val="32"/>
          <w:lang w:val="en-US"/>
        </w:rPr>
        <w:t>采购代理机构有前款情形之一，情节严重的，暂停其政府采购代理机构资格3至6个月；情节特别严重或者逾期不改正的，取消其政府采购代理机构资格。</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r w:rsidRPr="00F14D71">
        <w:rPr>
          <w:rFonts w:ascii="仿宋_GB2312" w:eastAsia="仿宋_GB2312" w:hint="eastAsia"/>
          <w:color w:val="000000"/>
          <w:sz w:val="32"/>
          <w:szCs w:val="32"/>
          <w:lang w:val="en-US"/>
        </w:rPr>
        <w:t>第五十二条 采购人有下列情形之一的，责令限期改正，给予警告；有关法律、行政法规规定处以罚款的，并处罚款：</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r w:rsidRPr="00F14D71">
        <w:rPr>
          <w:rFonts w:ascii="仿宋_GB2312" w:eastAsia="仿宋_GB2312" w:hint="eastAsia"/>
          <w:color w:val="000000"/>
          <w:sz w:val="32"/>
          <w:szCs w:val="32"/>
          <w:lang w:val="en-US"/>
        </w:rPr>
        <w:t>（一）未按照政府采购法和本办法的规定采用非招标采购方式的；</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r w:rsidRPr="00F14D71">
        <w:rPr>
          <w:rFonts w:ascii="仿宋_GB2312" w:eastAsia="仿宋_GB2312" w:hint="eastAsia"/>
          <w:color w:val="000000"/>
          <w:sz w:val="32"/>
          <w:szCs w:val="32"/>
          <w:lang w:val="en-US"/>
        </w:rPr>
        <w:t>（二）未按照政府采购法和本办法的规定确定成交供应商的；</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r w:rsidRPr="00F14D71">
        <w:rPr>
          <w:rFonts w:ascii="仿宋_GB2312" w:eastAsia="仿宋_GB2312" w:hint="eastAsia"/>
          <w:color w:val="000000"/>
          <w:sz w:val="32"/>
          <w:szCs w:val="32"/>
          <w:lang w:val="en-US"/>
        </w:rPr>
        <w:t>（三）未按照采购文件确定的事项签订政府采购合同，或者与成交供应商另行订立背离合同实质性内容的协议的；</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r w:rsidRPr="00F14D71">
        <w:rPr>
          <w:rFonts w:ascii="仿宋_GB2312" w:eastAsia="仿宋_GB2312" w:hint="eastAsia"/>
          <w:color w:val="000000"/>
          <w:sz w:val="32"/>
          <w:szCs w:val="32"/>
          <w:lang w:val="en-US"/>
        </w:rPr>
        <w:t>（四）未按规定将政府采购合同副本报本级财政部门备案的。</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r w:rsidRPr="00F14D71">
        <w:rPr>
          <w:rFonts w:ascii="仿宋_GB2312" w:eastAsia="仿宋_GB2312" w:hint="eastAsia"/>
          <w:color w:val="000000"/>
          <w:sz w:val="32"/>
          <w:szCs w:val="32"/>
          <w:lang w:val="en-US"/>
        </w:rPr>
        <w:t>第五十三条 采购人、采购代理机构有本办法第五十一条、第五十二条规定情形之一，且情节严重或者拒不改正的，其直接负责的主管人员和其他直接责任人员属于国家机关工作人员的，由任免机关或者监察机关依法给予处分，并予通报。</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hAnsi="楷体_GB2312" w:cs="楷体_GB2312"/>
          <w:color w:val="000000"/>
          <w:sz w:val="32"/>
          <w:szCs w:val="32"/>
          <w:lang w:val="en-US"/>
        </w:rPr>
      </w:pPr>
      <w:r w:rsidRPr="00F14D71">
        <w:rPr>
          <w:rFonts w:ascii="仿宋_GB2312" w:eastAsia="仿宋_GB2312" w:hAnsi="楷体_GB2312" w:cs="楷体_GB2312" w:hint="eastAsia"/>
          <w:color w:val="000000"/>
          <w:sz w:val="32"/>
          <w:szCs w:val="32"/>
          <w:lang w:val="en-US"/>
        </w:rPr>
        <w:t>（五）《政府采购货物和服务招标投标管理办法》（财政部令第87号）</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r w:rsidRPr="00F14D71">
        <w:rPr>
          <w:rFonts w:ascii="仿宋_GB2312" w:eastAsia="仿宋_GB2312" w:hint="eastAsia"/>
          <w:color w:val="000000"/>
          <w:sz w:val="32"/>
          <w:szCs w:val="32"/>
          <w:lang w:val="en-US"/>
        </w:rPr>
        <w:t>第八条  采购人委托采购代理机构代理招标的，采购代理机构应当在采购人委托的范围内依法开展采购活动。</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r w:rsidRPr="00F14D71">
        <w:rPr>
          <w:rFonts w:ascii="仿宋_GB2312" w:eastAsia="仿宋_GB2312" w:hint="eastAsia"/>
          <w:color w:val="000000"/>
          <w:sz w:val="32"/>
          <w:szCs w:val="32"/>
          <w:lang w:val="en-US"/>
        </w:rPr>
        <w:lastRenderedPageBreak/>
        <w:t>采购代理机构及其分支机构不得在所代理的采购项目中投标或者代理投标，不得为所代理的采购项目的投标人参加本项目提供投标咨询。第七十八条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rPr>
      </w:pPr>
      <w:r w:rsidRPr="00F14D71">
        <w:rPr>
          <w:rFonts w:ascii="仿宋_GB2312" w:eastAsia="仿宋_GB2312" w:hint="eastAsia"/>
          <w:color w:val="000000"/>
          <w:sz w:val="32"/>
          <w:szCs w:val="32"/>
        </w:rPr>
        <w:t>（一）违反本办法第八条第二款规定的；</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rPr>
      </w:pPr>
      <w:r w:rsidRPr="00F14D71">
        <w:rPr>
          <w:rFonts w:ascii="仿宋_GB2312" w:eastAsia="仿宋_GB2312" w:hint="eastAsia"/>
          <w:color w:val="000000"/>
          <w:sz w:val="32"/>
          <w:szCs w:val="32"/>
        </w:rPr>
        <w:t>（二）设定最低限价的；</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rPr>
      </w:pPr>
      <w:r w:rsidRPr="00F14D71">
        <w:rPr>
          <w:rFonts w:ascii="仿宋_GB2312" w:eastAsia="仿宋_GB2312" w:hint="eastAsia"/>
          <w:color w:val="000000"/>
          <w:sz w:val="32"/>
          <w:szCs w:val="32"/>
        </w:rPr>
        <w:t>（三）未按照规定进行资格预审或者资格审查的；</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rPr>
      </w:pPr>
      <w:r w:rsidRPr="00F14D71">
        <w:rPr>
          <w:rFonts w:ascii="仿宋_GB2312" w:eastAsia="仿宋_GB2312" w:hint="eastAsia"/>
          <w:color w:val="000000"/>
          <w:sz w:val="32"/>
          <w:szCs w:val="32"/>
        </w:rPr>
        <w:t>（四）违反本办法规定确定招标文件售价的；</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rPr>
      </w:pPr>
      <w:r w:rsidRPr="00F14D71">
        <w:rPr>
          <w:rFonts w:ascii="仿宋_GB2312" w:eastAsia="仿宋_GB2312" w:hint="eastAsia"/>
          <w:color w:val="000000"/>
          <w:sz w:val="32"/>
          <w:szCs w:val="32"/>
        </w:rPr>
        <w:t>（五）未按规定对开标、评标活动进行全程录音录像的；</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rPr>
      </w:pPr>
      <w:r w:rsidRPr="00F14D71">
        <w:rPr>
          <w:rFonts w:ascii="仿宋_GB2312" w:eastAsia="仿宋_GB2312" w:hint="eastAsia"/>
          <w:color w:val="000000"/>
          <w:sz w:val="32"/>
          <w:szCs w:val="32"/>
        </w:rPr>
        <w:t>（六）擅自终止招标活动的；</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rPr>
      </w:pPr>
      <w:r w:rsidRPr="00F14D71">
        <w:rPr>
          <w:rFonts w:ascii="仿宋_GB2312" w:eastAsia="仿宋_GB2312" w:hint="eastAsia"/>
          <w:color w:val="000000"/>
          <w:sz w:val="32"/>
          <w:szCs w:val="32"/>
        </w:rPr>
        <w:t>（七）未按照规定进行开标和组织评标的；</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rPr>
      </w:pPr>
      <w:r w:rsidRPr="00F14D71">
        <w:rPr>
          <w:rFonts w:ascii="仿宋_GB2312" w:eastAsia="仿宋_GB2312" w:hint="eastAsia"/>
          <w:color w:val="000000"/>
          <w:sz w:val="32"/>
          <w:szCs w:val="32"/>
        </w:rPr>
        <w:t>（八）未按照规定退还投标保证金的；</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rPr>
      </w:pPr>
      <w:r w:rsidRPr="00F14D71">
        <w:rPr>
          <w:rFonts w:ascii="仿宋_GB2312" w:eastAsia="仿宋_GB2312" w:hint="eastAsia"/>
          <w:color w:val="000000"/>
          <w:sz w:val="32"/>
          <w:szCs w:val="32"/>
        </w:rPr>
        <w:t>（九）违反本办法规定进行重新评审或者重新组建评标委员会进行评标的；</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rPr>
      </w:pPr>
      <w:r w:rsidRPr="00F14D71">
        <w:rPr>
          <w:rFonts w:ascii="仿宋_GB2312" w:eastAsia="仿宋_GB2312" w:hint="eastAsia"/>
          <w:color w:val="000000"/>
          <w:sz w:val="32"/>
          <w:szCs w:val="32"/>
        </w:rPr>
        <w:t>（十）开标前泄露已获取招标文件的潜在投标人的名称、数量或者其他可能影响公平竞争的有关招标投标情况的；</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rPr>
      </w:pPr>
      <w:r w:rsidRPr="00F14D71">
        <w:rPr>
          <w:rFonts w:ascii="仿宋_GB2312" w:eastAsia="仿宋_GB2312" w:hint="eastAsia"/>
          <w:color w:val="000000"/>
          <w:sz w:val="32"/>
          <w:szCs w:val="32"/>
        </w:rPr>
        <w:t>（十一）未妥善保存采购文件的；</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rPr>
      </w:pPr>
      <w:r w:rsidRPr="00F14D71">
        <w:rPr>
          <w:rFonts w:ascii="仿宋_GB2312" w:eastAsia="仿宋_GB2312" w:hint="eastAsia"/>
          <w:color w:val="000000"/>
          <w:sz w:val="32"/>
          <w:szCs w:val="32"/>
        </w:rPr>
        <w:t>（十二）其他违反本办法规定的情形。</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rPr>
      </w:pPr>
      <w:r w:rsidRPr="00F14D71">
        <w:rPr>
          <w:rFonts w:ascii="仿宋_GB2312" w:eastAsia="仿宋_GB2312" w:hint="eastAsia"/>
          <w:color w:val="000000"/>
          <w:sz w:val="32"/>
          <w:szCs w:val="32"/>
        </w:rPr>
        <w:lastRenderedPageBreak/>
        <w:t>第八十二条 财政部门应当依法履行政府采购监督管理职责。</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hAnsi="楷体_GB2312" w:cs="楷体_GB2312"/>
          <w:color w:val="000000"/>
          <w:sz w:val="32"/>
          <w:szCs w:val="32"/>
        </w:rPr>
      </w:pPr>
      <w:r w:rsidRPr="00F14D71">
        <w:rPr>
          <w:rFonts w:ascii="仿宋_GB2312" w:eastAsia="仿宋_GB2312" w:hAnsi="楷体_GB2312" w:cs="楷体_GB2312" w:hint="eastAsia"/>
          <w:color w:val="000000"/>
          <w:sz w:val="32"/>
          <w:szCs w:val="32"/>
        </w:rPr>
        <w:t>（六）《政府采购质疑和投诉办法》（财政部令第94号）</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rPr>
      </w:pPr>
      <w:r w:rsidRPr="00F14D71">
        <w:rPr>
          <w:rFonts w:ascii="仿宋_GB2312" w:eastAsia="仿宋_GB2312" w:hint="eastAsia"/>
          <w:color w:val="000000"/>
          <w:sz w:val="32"/>
          <w:szCs w:val="32"/>
        </w:rPr>
        <w:t>第二十四条 财政部门依法进行调查取证时，投诉人、被投诉人以及与投诉事项有关的单位及人员应当如实反映情况，并提供财政部门所需要的相关材料。</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rPr>
      </w:pPr>
      <w:r w:rsidRPr="00F14D71">
        <w:rPr>
          <w:rFonts w:ascii="仿宋_GB2312" w:eastAsia="仿宋_GB2312" w:hint="eastAsia"/>
          <w:color w:val="000000"/>
          <w:sz w:val="32"/>
          <w:szCs w:val="32"/>
        </w:rPr>
        <w:t>第三十六条 采购人、采购代理机构有下列情形之一的，由财政部门责令限期改正；情节严重的，给予警告，对直接负责的主管人员和其他直接责任人员，由其行政主管部门或者有关机关给予处分，并予通报：</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rPr>
      </w:pPr>
      <w:r w:rsidRPr="00F14D71">
        <w:rPr>
          <w:rFonts w:ascii="仿宋_GB2312" w:eastAsia="仿宋_GB2312" w:hint="eastAsia"/>
          <w:color w:val="000000"/>
          <w:sz w:val="32"/>
          <w:szCs w:val="32"/>
        </w:rPr>
        <w:t>（一）拒收质疑供应商在法定质疑期内发出的质疑函；</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rPr>
      </w:pPr>
      <w:r w:rsidRPr="00F14D71">
        <w:rPr>
          <w:rFonts w:ascii="仿宋_GB2312" w:eastAsia="仿宋_GB2312" w:hint="eastAsia"/>
          <w:color w:val="000000"/>
          <w:sz w:val="32"/>
          <w:szCs w:val="32"/>
        </w:rPr>
        <w:t>（二）对质疑不予答复或者答复与事实明显不符，并不能作出合理说明；</w:t>
      </w:r>
    </w:p>
    <w:p w:rsidR="000905AC"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rPr>
      </w:pPr>
      <w:r w:rsidRPr="00F14D71">
        <w:rPr>
          <w:rFonts w:ascii="仿宋_GB2312" w:eastAsia="仿宋_GB2312" w:hint="eastAsia"/>
          <w:color w:val="000000"/>
          <w:sz w:val="32"/>
          <w:szCs w:val="32"/>
        </w:rPr>
        <w:t>（三）拒绝配合财政部门处理投诉事宜。</w:t>
      </w:r>
    </w:p>
    <w:p w:rsidR="000905AC" w:rsidRPr="005808CA" w:rsidRDefault="000905AC" w:rsidP="00FA7551">
      <w:pPr>
        <w:pStyle w:val="Bodytext10"/>
        <w:spacing w:beforeLines="100" w:afterLines="100" w:line="600" w:lineRule="exact"/>
        <w:ind w:firstLine="0"/>
        <w:jc w:val="center"/>
        <w:outlineLvl w:val="1"/>
        <w:rPr>
          <w:rFonts w:ascii="方正小标宋简体" w:eastAsia="方正小标宋简体" w:hAnsi="黑体" w:cs="黑体"/>
          <w:color w:val="000000"/>
          <w:sz w:val="32"/>
          <w:szCs w:val="32"/>
        </w:rPr>
      </w:pPr>
      <w:r w:rsidRPr="005808CA">
        <w:rPr>
          <w:rFonts w:ascii="方正小标宋简体" w:eastAsia="方正小标宋简体" w:hAnsi="黑体" w:cs="黑体" w:hint="eastAsia"/>
          <w:color w:val="000000"/>
          <w:sz w:val="32"/>
          <w:szCs w:val="32"/>
        </w:rPr>
        <w:t>第三章  财政票据监督检查工作指引</w:t>
      </w:r>
    </w:p>
    <w:p w:rsidR="000905AC" w:rsidRPr="005808CA" w:rsidRDefault="000905AC" w:rsidP="00324AD2">
      <w:pPr>
        <w:pStyle w:val="Bodytext10"/>
        <w:snapToGrid w:val="0"/>
        <w:spacing w:line="600" w:lineRule="exact"/>
        <w:ind w:firstLineChars="200" w:firstLine="640"/>
        <w:jc w:val="both"/>
        <w:textAlignment w:val="baseline"/>
        <w:rPr>
          <w:rFonts w:ascii="黑体" w:eastAsia="黑体" w:hAnsi="黑体" w:cs="黑体"/>
          <w:color w:val="000000"/>
          <w:sz w:val="32"/>
          <w:szCs w:val="32"/>
          <w:lang w:val="en-US"/>
        </w:rPr>
      </w:pPr>
      <w:r w:rsidRPr="005808CA">
        <w:rPr>
          <w:rFonts w:ascii="黑体" w:eastAsia="黑体" w:hAnsi="黑体" w:cs="黑体" w:hint="eastAsia"/>
          <w:color w:val="000000"/>
          <w:sz w:val="32"/>
          <w:szCs w:val="32"/>
          <w:lang w:val="en-US"/>
        </w:rPr>
        <w:t>一、抽查事项</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r w:rsidRPr="00F14D71">
        <w:rPr>
          <w:rFonts w:ascii="仿宋_GB2312" w:eastAsia="仿宋_GB2312" w:hint="eastAsia"/>
          <w:color w:val="000000"/>
          <w:sz w:val="32"/>
          <w:szCs w:val="32"/>
          <w:lang w:val="en-US"/>
        </w:rPr>
        <w:t>财政票据检查。</w:t>
      </w:r>
    </w:p>
    <w:p w:rsidR="000905AC" w:rsidRPr="005808CA" w:rsidRDefault="000905AC" w:rsidP="00324AD2">
      <w:pPr>
        <w:pStyle w:val="Bodytext10"/>
        <w:snapToGrid w:val="0"/>
        <w:spacing w:line="600" w:lineRule="exact"/>
        <w:ind w:firstLineChars="200" w:firstLine="640"/>
        <w:jc w:val="both"/>
        <w:textAlignment w:val="baseline"/>
        <w:rPr>
          <w:rFonts w:ascii="黑体" w:eastAsia="黑体" w:hAnsi="黑体" w:cs="黑体"/>
          <w:color w:val="000000"/>
          <w:sz w:val="32"/>
          <w:szCs w:val="32"/>
          <w:lang w:val="en-US"/>
        </w:rPr>
      </w:pPr>
      <w:r w:rsidRPr="005808CA">
        <w:rPr>
          <w:rFonts w:ascii="黑体" w:eastAsia="黑体" w:hAnsi="黑体" w:cs="黑体" w:hint="eastAsia"/>
          <w:color w:val="000000"/>
          <w:sz w:val="32"/>
          <w:szCs w:val="32"/>
          <w:lang w:val="en-US"/>
        </w:rPr>
        <w:t>二、检查内容和方法</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r w:rsidRPr="00F14D71">
        <w:rPr>
          <w:rFonts w:ascii="仿宋_GB2312" w:eastAsia="仿宋_GB2312" w:hint="eastAsia"/>
          <w:color w:val="000000"/>
          <w:sz w:val="32"/>
          <w:szCs w:val="32"/>
          <w:lang w:val="en-US"/>
        </w:rPr>
        <w:t>（一）财政票据使用单位领购和使用财政票据所执行的文件依据是否合法有效，是否存在擅自设立收费项目、扩大收费范围、提高收费标准等违规收费或罚款问题；</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bookmarkStart w:id="7" w:name="bookmark1631"/>
      <w:r w:rsidRPr="00F14D71">
        <w:rPr>
          <w:rFonts w:ascii="仿宋_GB2312" w:eastAsia="仿宋_GB2312" w:hint="eastAsia"/>
          <w:color w:val="000000"/>
          <w:sz w:val="32"/>
          <w:szCs w:val="32"/>
          <w:lang w:val="en-US"/>
        </w:rPr>
        <w:t>（</w:t>
      </w:r>
      <w:bookmarkEnd w:id="7"/>
      <w:r w:rsidRPr="00F14D71">
        <w:rPr>
          <w:rFonts w:ascii="仿宋_GB2312" w:eastAsia="仿宋_GB2312" w:hint="eastAsia"/>
          <w:color w:val="000000"/>
          <w:sz w:val="32"/>
          <w:szCs w:val="32"/>
          <w:lang w:val="en-US"/>
        </w:rPr>
        <w:t>二）是否按规定办理《财政票据领购证》，实际领购</w:t>
      </w:r>
      <w:r w:rsidRPr="00F14D71">
        <w:rPr>
          <w:rFonts w:ascii="仿宋_GB2312" w:eastAsia="仿宋_GB2312" w:hint="eastAsia"/>
          <w:color w:val="000000"/>
          <w:sz w:val="32"/>
          <w:szCs w:val="32"/>
          <w:lang w:val="en-US"/>
        </w:rPr>
        <w:lastRenderedPageBreak/>
        <w:t>的财政票据种类及数量是否与《财政票据领购证》记录相符；</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bookmarkStart w:id="8" w:name="bookmark1632"/>
      <w:r w:rsidRPr="00F14D71">
        <w:rPr>
          <w:rFonts w:ascii="仿宋_GB2312" w:eastAsia="仿宋_GB2312" w:hint="eastAsia"/>
          <w:color w:val="000000"/>
          <w:sz w:val="32"/>
          <w:szCs w:val="32"/>
          <w:lang w:val="en-US"/>
        </w:rPr>
        <w:t>（</w:t>
      </w:r>
      <w:bookmarkEnd w:id="8"/>
      <w:r w:rsidRPr="00F14D71">
        <w:rPr>
          <w:rFonts w:ascii="仿宋_GB2312" w:eastAsia="仿宋_GB2312" w:hint="eastAsia"/>
          <w:color w:val="000000"/>
          <w:sz w:val="32"/>
          <w:szCs w:val="32"/>
          <w:lang w:val="en-US"/>
        </w:rPr>
        <w:t>三）是否建立财政票据内部管理制度，是否有专人负责管理财政票据，是否建立票据登记制度，并设置票据管理台账；是否建立财政电子票据数字签名设备安全保管制度，USBkey数字证书是否专人专用，持有人工作岗位变动时是否及时到财政部门办理变更或注销手续；</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bookmarkStart w:id="9" w:name="bookmark1633"/>
      <w:r w:rsidRPr="00F14D71">
        <w:rPr>
          <w:rFonts w:ascii="仿宋_GB2312" w:eastAsia="仿宋_GB2312" w:hint="eastAsia"/>
          <w:color w:val="000000"/>
          <w:sz w:val="32"/>
          <w:szCs w:val="32"/>
          <w:lang w:val="en-US"/>
        </w:rPr>
        <w:t>（</w:t>
      </w:r>
      <w:bookmarkEnd w:id="9"/>
      <w:r w:rsidRPr="00F14D71">
        <w:rPr>
          <w:rFonts w:ascii="仿宋_GB2312" w:eastAsia="仿宋_GB2312" w:hint="eastAsia"/>
          <w:color w:val="000000"/>
          <w:sz w:val="32"/>
          <w:szCs w:val="32"/>
          <w:lang w:val="en-US"/>
        </w:rPr>
        <w:t>四）财政票据使用记录是否齐全，票据所开金额与收取金额是否一致；</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bookmarkStart w:id="10" w:name="bookmark1634"/>
      <w:r w:rsidRPr="00F14D71">
        <w:rPr>
          <w:rFonts w:ascii="仿宋_GB2312" w:eastAsia="仿宋_GB2312" w:hint="eastAsia"/>
          <w:color w:val="000000"/>
          <w:sz w:val="32"/>
          <w:szCs w:val="32"/>
          <w:lang w:val="en-US"/>
        </w:rPr>
        <w:t>（</w:t>
      </w:r>
      <w:bookmarkEnd w:id="10"/>
      <w:r w:rsidRPr="00F14D71">
        <w:rPr>
          <w:rFonts w:ascii="仿宋_GB2312" w:eastAsia="仿宋_GB2312" w:hint="eastAsia"/>
          <w:color w:val="000000"/>
          <w:sz w:val="32"/>
          <w:szCs w:val="32"/>
          <w:lang w:val="en-US"/>
        </w:rPr>
        <w:t>五）是否存在混用、串用、代开财政票据的行为；</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bookmarkStart w:id="11" w:name="bookmark1635"/>
      <w:r w:rsidRPr="00F14D71">
        <w:rPr>
          <w:rFonts w:ascii="仿宋_GB2312" w:eastAsia="仿宋_GB2312" w:hint="eastAsia"/>
          <w:color w:val="000000"/>
          <w:sz w:val="32"/>
          <w:szCs w:val="32"/>
          <w:lang w:val="en-US"/>
        </w:rPr>
        <w:t>（</w:t>
      </w:r>
      <w:bookmarkEnd w:id="11"/>
      <w:r w:rsidRPr="00F14D71">
        <w:rPr>
          <w:rFonts w:ascii="仿宋_GB2312" w:eastAsia="仿宋_GB2312" w:hint="eastAsia"/>
          <w:color w:val="000000"/>
          <w:sz w:val="32"/>
          <w:szCs w:val="32"/>
          <w:lang w:val="en-US"/>
        </w:rPr>
        <w:t>六）是否存在使用财政票据收取经营性收费的行为；</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bookmarkStart w:id="12" w:name="bookmark1636"/>
      <w:r w:rsidRPr="00F14D71">
        <w:rPr>
          <w:rFonts w:ascii="仿宋_GB2312" w:eastAsia="仿宋_GB2312" w:hint="eastAsia"/>
          <w:color w:val="000000"/>
          <w:sz w:val="32"/>
          <w:szCs w:val="32"/>
          <w:lang w:val="en-US"/>
        </w:rPr>
        <w:t>（</w:t>
      </w:r>
      <w:bookmarkEnd w:id="12"/>
      <w:r w:rsidRPr="00F14D71">
        <w:rPr>
          <w:rFonts w:ascii="仿宋_GB2312" w:eastAsia="仿宋_GB2312" w:hint="eastAsia"/>
          <w:color w:val="000000"/>
          <w:sz w:val="32"/>
          <w:szCs w:val="32"/>
          <w:lang w:val="en-US"/>
        </w:rPr>
        <w:t>七）是否按规定及时清理、登记、核销已使用的财政票据存根，并妥善保管；</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bookmarkStart w:id="13" w:name="bookmark1637"/>
      <w:r w:rsidRPr="00F14D71">
        <w:rPr>
          <w:rFonts w:ascii="仿宋_GB2312" w:eastAsia="仿宋_GB2312" w:hint="eastAsia"/>
          <w:color w:val="000000"/>
          <w:sz w:val="32"/>
          <w:szCs w:val="32"/>
          <w:lang w:val="en-US"/>
        </w:rPr>
        <w:t>（</w:t>
      </w:r>
      <w:bookmarkEnd w:id="13"/>
      <w:r w:rsidRPr="00F14D71">
        <w:rPr>
          <w:rFonts w:ascii="仿宋_GB2312" w:eastAsia="仿宋_GB2312" w:hint="eastAsia"/>
          <w:color w:val="000000"/>
          <w:sz w:val="32"/>
          <w:szCs w:val="32"/>
          <w:lang w:val="en-US"/>
        </w:rPr>
        <w:t>八）是否存在擅自印制、买卖、转让、转借、涂改、伪造、销毁财政票据的行为；</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bookmarkStart w:id="14" w:name="bookmark1638"/>
      <w:r w:rsidRPr="00F14D71">
        <w:rPr>
          <w:rFonts w:ascii="仿宋_GB2312" w:eastAsia="仿宋_GB2312" w:hint="eastAsia"/>
          <w:color w:val="000000"/>
          <w:sz w:val="32"/>
          <w:szCs w:val="32"/>
          <w:lang w:val="en-US"/>
        </w:rPr>
        <w:t>（</w:t>
      </w:r>
      <w:bookmarkEnd w:id="14"/>
      <w:r w:rsidRPr="00F14D71">
        <w:rPr>
          <w:rFonts w:ascii="仿宋_GB2312" w:eastAsia="仿宋_GB2312" w:hint="eastAsia"/>
          <w:color w:val="000000"/>
          <w:sz w:val="32"/>
          <w:szCs w:val="32"/>
          <w:lang w:val="en-US"/>
        </w:rPr>
        <w:t>九）是否存在丢失财政票据现象，如有丢失，是否按规定及时申明作废，并向财政票据监管机构备案；</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r w:rsidRPr="00F14D71">
        <w:rPr>
          <w:rFonts w:ascii="仿宋_GB2312" w:eastAsia="仿宋_GB2312" w:hint="eastAsia"/>
          <w:color w:val="000000"/>
          <w:sz w:val="32"/>
          <w:szCs w:val="32"/>
          <w:lang w:val="en-US"/>
        </w:rPr>
        <w:t>（十）取得的政府非税收入是否按规定及时足额上缴国库或者财政专户，实行“收支两条线”管理；</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r w:rsidRPr="00F14D71">
        <w:rPr>
          <w:rFonts w:ascii="仿宋_GB2312" w:eastAsia="仿宋_GB2312" w:hint="eastAsia"/>
          <w:color w:val="000000"/>
          <w:sz w:val="32"/>
          <w:szCs w:val="32"/>
          <w:lang w:val="en-US"/>
        </w:rPr>
        <w:t>（十一）是否存在违反政府非税收入和财政票据管理规定的其他行为。</w:t>
      </w:r>
    </w:p>
    <w:p w:rsidR="000905AC" w:rsidRPr="005808CA" w:rsidRDefault="000905AC" w:rsidP="00324AD2">
      <w:pPr>
        <w:pStyle w:val="Bodytext10"/>
        <w:snapToGrid w:val="0"/>
        <w:spacing w:line="600" w:lineRule="exact"/>
        <w:ind w:firstLineChars="200" w:firstLine="640"/>
        <w:jc w:val="both"/>
        <w:textAlignment w:val="baseline"/>
        <w:rPr>
          <w:rFonts w:ascii="黑体" w:eastAsia="黑体" w:hAnsi="黑体" w:cs="黑体"/>
          <w:color w:val="000000"/>
          <w:sz w:val="32"/>
          <w:szCs w:val="32"/>
          <w:lang w:val="en-US"/>
        </w:rPr>
      </w:pPr>
      <w:r w:rsidRPr="005808CA">
        <w:rPr>
          <w:rFonts w:ascii="黑体" w:eastAsia="黑体" w:hAnsi="黑体" w:cs="黑体" w:hint="eastAsia"/>
          <w:color w:val="000000"/>
          <w:sz w:val="32"/>
          <w:szCs w:val="32"/>
          <w:lang w:val="en-US"/>
        </w:rPr>
        <w:t>三、检查依据</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hAnsi="楷体_GB2312" w:cs="楷体_GB2312"/>
          <w:color w:val="000000"/>
          <w:sz w:val="32"/>
          <w:szCs w:val="32"/>
          <w:lang w:val="en-US"/>
        </w:rPr>
      </w:pPr>
      <w:r w:rsidRPr="00F14D71">
        <w:rPr>
          <w:rFonts w:ascii="仿宋_GB2312" w:eastAsia="仿宋_GB2312" w:hAnsi="楷体_GB2312" w:cs="楷体_GB2312" w:hint="eastAsia"/>
          <w:color w:val="000000"/>
          <w:sz w:val="32"/>
          <w:szCs w:val="32"/>
          <w:lang w:val="en-US"/>
        </w:rPr>
        <w:t>（一）《财政票据管理办法》（中华人民共和国财政部令第104号）</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r w:rsidRPr="00F14D71">
        <w:rPr>
          <w:rFonts w:ascii="仿宋_GB2312" w:eastAsia="仿宋_GB2312" w:hint="eastAsia"/>
          <w:color w:val="000000"/>
          <w:sz w:val="32"/>
          <w:szCs w:val="32"/>
          <w:lang w:val="en-US"/>
        </w:rPr>
        <w:lastRenderedPageBreak/>
        <w:t>第二十六条 财政票据使用单位应当指定专人负责管理财政票据，建立票据使用登记制度，设置票据管理台账，按照规定向财政部门报送票据使用情况。</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r w:rsidRPr="00F14D71">
        <w:rPr>
          <w:rFonts w:ascii="仿宋_GB2312" w:eastAsia="仿宋_GB2312" w:hint="eastAsia"/>
          <w:color w:val="000000"/>
          <w:sz w:val="32"/>
          <w:szCs w:val="32"/>
          <w:lang w:val="en-US"/>
        </w:rPr>
        <w:t>第二十七条 财政票据使用单位开具电子票据，应当确保电子票据及其元数据自形成起完整无缺、来源可靠，未被非法更改，传输过程中发生的形式变化不得影响财政电子票据内容的真实、完整。</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r w:rsidRPr="00F14D71">
        <w:rPr>
          <w:rFonts w:ascii="仿宋_GB2312" w:eastAsia="仿宋_GB2312" w:hint="eastAsia"/>
          <w:color w:val="000000"/>
          <w:sz w:val="32"/>
          <w:szCs w:val="32"/>
          <w:lang w:val="en-US"/>
        </w:rPr>
        <w:t>第二十八条 财政票据应当按照规定填写，做到字迹清楚、内容完整真实、印章齐全、各联次内容和金额一致。填写错误的，应当另行填写。</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r w:rsidRPr="00F14D71">
        <w:rPr>
          <w:rFonts w:ascii="仿宋_GB2312" w:eastAsia="仿宋_GB2312" w:hint="eastAsia"/>
          <w:color w:val="000000"/>
          <w:sz w:val="32"/>
          <w:szCs w:val="32"/>
          <w:lang w:val="en-US"/>
        </w:rPr>
        <w:t>因填写错误等原因而作废的纸质票据，应当加盖作废戳记或者注明“作废”字样，并完整保存各联次，不得擅自销毁。</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r w:rsidRPr="00F14D71">
        <w:rPr>
          <w:rFonts w:ascii="仿宋_GB2312" w:eastAsia="仿宋_GB2312" w:hint="eastAsia"/>
          <w:color w:val="000000"/>
          <w:sz w:val="32"/>
          <w:szCs w:val="32"/>
          <w:lang w:val="en-US"/>
        </w:rPr>
        <w:t>第三十条 财政票据使用单位不得转让、出借、代开、买卖、擅自销毁、涂改财政票据；不得串用财政票据，不得将财政票据与其他票据互相替代。</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r w:rsidRPr="00F14D71">
        <w:rPr>
          <w:rFonts w:ascii="仿宋_GB2312" w:eastAsia="仿宋_GB2312" w:hint="eastAsia"/>
          <w:color w:val="000000"/>
          <w:sz w:val="32"/>
          <w:szCs w:val="32"/>
          <w:lang w:val="en-US"/>
        </w:rPr>
        <w:t>第三十四条 纸质票据使用完毕，使用单位应当按照要求填写相关资料，按顺序清理纸质票据存根、装订成册、妥善保管。</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r w:rsidRPr="00F14D71">
        <w:rPr>
          <w:rFonts w:ascii="仿宋_GB2312" w:eastAsia="仿宋_GB2312" w:hint="eastAsia"/>
          <w:color w:val="000000"/>
          <w:sz w:val="32"/>
          <w:szCs w:val="32"/>
          <w:lang w:val="en-US"/>
        </w:rPr>
        <w:t>纸质票据存根的保存期限一般为5年。保存期满需要销毁的，报经原核发票据的财政部门查验后销毁。保存期未满、但有特殊情况需要提前销毁的，应当报原核发票据的财政部门批准。</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r w:rsidRPr="00F14D71">
        <w:rPr>
          <w:rFonts w:ascii="仿宋_GB2312" w:eastAsia="仿宋_GB2312" w:hint="eastAsia"/>
          <w:color w:val="000000"/>
          <w:sz w:val="32"/>
          <w:szCs w:val="32"/>
          <w:lang w:val="en-US"/>
        </w:rPr>
        <w:lastRenderedPageBreak/>
        <w:t>第三十五条 尚未使用但应予作废销毁的财政票据，使用单位应当登记造册，报原核发票据的财政部门核准、销毁。</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r w:rsidRPr="00F14D71">
        <w:rPr>
          <w:rFonts w:ascii="仿宋_GB2312" w:eastAsia="仿宋_GB2312" w:hint="eastAsia"/>
          <w:color w:val="000000"/>
          <w:sz w:val="32"/>
          <w:szCs w:val="32"/>
          <w:lang w:val="en-US"/>
        </w:rPr>
        <w:t>第三十六条 财政票据使用单位发生合并、分立、撤销、职权变更，或者收费项目被依法取消或者名称变更的，应当自变动之日起15日内，向原核发票据的财政部门办理《财政票据领用证》的变更或者注销手续；对已使用财政票据的存根和尚未使用的财政票据应当分别登记造册，报财政部门核准、销毁。</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r w:rsidRPr="00F14D71">
        <w:rPr>
          <w:rFonts w:ascii="仿宋_GB2312" w:eastAsia="仿宋_GB2312" w:hint="eastAsia"/>
          <w:color w:val="000000"/>
          <w:sz w:val="32"/>
          <w:szCs w:val="32"/>
          <w:lang w:val="en-US"/>
        </w:rPr>
        <w:t>第三十七条 财政票据或者《财政票据领购证》灭失的，财政票据使用单位应当查明原因，及时以书面形式报告原核发票据的财政部门，并自发现之日起3日内登报声明作废。</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r w:rsidRPr="00F14D71">
        <w:rPr>
          <w:rFonts w:ascii="仿宋_GB2312" w:eastAsia="仿宋_GB2312" w:hint="eastAsia"/>
          <w:color w:val="000000"/>
          <w:sz w:val="32"/>
          <w:szCs w:val="32"/>
          <w:lang w:val="en-US"/>
        </w:rPr>
        <w:t>第三十八条 财政部门、财政票据印制企业、财政票据使用单位应当设置财政票据专用仓库或者专柜，指定专人负责保管，确保财政票据安全。</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r w:rsidRPr="00F14D71">
        <w:rPr>
          <w:rFonts w:ascii="仿宋_GB2312" w:eastAsia="仿宋_GB2312" w:hint="eastAsia"/>
          <w:color w:val="000000"/>
          <w:sz w:val="32"/>
          <w:szCs w:val="32"/>
          <w:lang w:val="en-US"/>
        </w:rPr>
        <w:t>第四十二条 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构成犯罪的，依法追究刑事责任：</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r w:rsidRPr="00F14D71">
        <w:rPr>
          <w:rFonts w:ascii="仿宋_GB2312" w:eastAsia="仿宋_GB2312" w:hint="eastAsia"/>
          <w:color w:val="000000"/>
          <w:sz w:val="32"/>
          <w:szCs w:val="32"/>
          <w:lang w:val="en-US"/>
        </w:rPr>
        <w:t>（一）违反规定印制财政票据；</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r w:rsidRPr="00F14D71">
        <w:rPr>
          <w:rFonts w:ascii="仿宋_GB2312" w:eastAsia="仿宋_GB2312" w:hint="eastAsia"/>
          <w:color w:val="000000"/>
          <w:sz w:val="32"/>
          <w:szCs w:val="32"/>
          <w:lang w:val="en-US"/>
        </w:rPr>
        <w:t>（二）转让、出借、串用、代开财政票据；</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r w:rsidRPr="00F14D71">
        <w:rPr>
          <w:rFonts w:ascii="仿宋_GB2312" w:eastAsia="仿宋_GB2312" w:hint="eastAsia"/>
          <w:color w:val="000000"/>
          <w:sz w:val="32"/>
          <w:szCs w:val="32"/>
          <w:lang w:val="en-US"/>
        </w:rPr>
        <w:t>（三）伪造、变造、买卖、擅自销毁财政票据；</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r w:rsidRPr="00F14D71">
        <w:rPr>
          <w:rFonts w:ascii="仿宋_GB2312" w:eastAsia="仿宋_GB2312" w:hint="eastAsia"/>
          <w:color w:val="000000"/>
          <w:sz w:val="32"/>
          <w:szCs w:val="32"/>
          <w:lang w:val="en-US"/>
        </w:rPr>
        <w:lastRenderedPageBreak/>
        <w:t>（四）提供虚假信息骗取和冒领财政票据；</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r w:rsidRPr="00F14D71">
        <w:rPr>
          <w:rFonts w:ascii="仿宋_GB2312" w:eastAsia="仿宋_GB2312" w:hint="eastAsia"/>
          <w:color w:val="000000"/>
          <w:sz w:val="32"/>
          <w:szCs w:val="32"/>
          <w:lang w:val="en-US"/>
        </w:rPr>
        <w:t>（五）伪造、使用伪造的财政票据监制章；</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r w:rsidRPr="00F14D71">
        <w:rPr>
          <w:rFonts w:ascii="仿宋_GB2312" w:eastAsia="仿宋_GB2312" w:hint="eastAsia"/>
          <w:color w:val="000000"/>
          <w:sz w:val="32"/>
          <w:szCs w:val="32"/>
          <w:lang w:val="en-US"/>
        </w:rPr>
        <w:t>（六）未按规定使用财政票据监制章；</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r w:rsidRPr="00F14D71">
        <w:rPr>
          <w:rFonts w:ascii="仿宋_GB2312" w:eastAsia="仿宋_GB2312" w:hint="eastAsia"/>
          <w:color w:val="000000"/>
          <w:sz w:val="32"/>
          <w:szCs w:val="32"/>
          <w:lang w:val="en-US"/>
        </w:rPr>
        <w:t>（七）在境外印制财政票据；</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r w:rsidRPr="00F14D71">
        <w:rPr>
          <w:rFonts w:ascii="仿宋_GB2312" w:eastAsia="仿宋_GB2312" w:hint="eastAsia"/>
          <w:color w:val="000000"/>
          <w:sz w:val="32"/>
          <w:szCs w:val="32"/>
          <w:lang w:val="en-US"/>
        </w:rPr>
        <w:t>（八）其他违反财政票据管理规定的行为。</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r w:rsidRPr="00F14D71">
        <w:rPr>
          <w:rFonts w:ascii="仿宋_GB2312" w:eastAsia="仿宋_GB2312" w:hint="eastAsia"/>
          <w:color w:val="000000"/>
          <w:sz w:val="32"/>
          <w:szCs w:val="32"/>
          <w:lang w:val="en-US"/>
        </w:rPr>
        <w:t>单位和个人违反本办法规定，对涉及财政收入的财政票据有本条第一款所列行为之一的，依照《财政违法行为处罚处分条例》第十六条的规定予以处理、处罚。</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hAnsi="楷体_GB2312" w:cs="楷体_GB2312"/>
          <w:color w:val="000000"/>
          <w:sz w:val="32"/>
          <w:szCs w:val="32"/>
          <w:lang w:val="en-US"/>
        </w:rPr>
      </w:pPr>
      <w:r w:rsidRPr="00F14D71">
        <w:rPr>
          <w:rFonts w:ascii="仿宋_GB2312" w:eastAsia="仿宋_GB2312" w:hAnsi="楷体_GB2312" w:cs="楷体_GB2312" w:hint="eastAsia"/>
          <w:color w:val="000000"/>
          <w:sz w:val="32"/>
          <w:szCs w:val="32"/>
          <w:lang w:val="en-US"/>
        </w:rPr>
        <w:t>（二）《山东省财政厅关于印发山东省政府非税收入管理办法的通知》（鲁财税〔2020〕51号）</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r w:rsidRPr="00F14D71">
        <w:rPr>
          <w:rFonts w:ascii="仿宋_GB2312" w:eastAsia="仿宋_GB2312" w:hint="eastAsia"/>
          <w:color w:val="000000"/>
          <w:sz w:val="32"/>
          <w:szCs w:val="32"/>
          <w:lang w:val="en-US"/>
        </w:rPr>
        <w:t>第二十九条 各级执收单位应严格落实非税收入票据管理制度，建立健全岗位职责，确保专人负责，加强管理。</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r w:rsidRPr="00F14D71">
        <w:rPr>
          <w:rFonts w:ascii="仿宋_GB2312" w:eastAsia="仿宋_GB2312" w:hint="eastAsia"/>
          <w:color w:val="000000"/>
          <w:sz w:val="32"/>
          <w:szCs w:val="32"/>
          <w:lang w:val="en-US"/>
        </w:rPr>
        <w:t>第三十一条 非税收入票据发生灭失的，票据使用单位应当在发现之日起3个工作日内登报声明作废，及时查明原因并以书面形式报告原核发票据的财政部门。</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r w:rsidRPr="00F14D71">
        <w:rPr>
          <w:rFonts w:ascii="仿宋_GB2312" w:eastAsia="仿宋_GB2312" w:hint="eastAsia"/>
          <w:color w:val="000000"/>
          <w:sz w:val="32"/>
          <w:szCs w:val="32"/>
          <w:lang w:val="en-US"/>
        </w:rPr>
        <w:t>第三十二条 执收单位征收非税收入，应向缴纳义务人开具非税收入票据。执收单位未按规定开具非税收入票据的，缴纳义务人有权向相关主管部门或监督部门投诉、举报。</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r w:rsidRPr="00F14D71">
        <w:rPr>
          <w:rFonts w:ascii="仿宋_GB2312" w:eastAsia="仿宋_GB2312" w:hint="eastAsia"/>
          <w:color w:val="000000"/>
          <w:sz w:val="32"/>
          <w:szCs w:val="32"/>
          <w:lang w:val="en-US"/>
        </w:rPr>
        <w:t>第三十三条 非税收入票据使用单位发生合并、分立、撤销、职权变更，或者收费项目被依法依规取消或名称变更的，应当自变动之日起15日内，到原核发票据的财政部门办理变更或注销等相关手续。</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hAnsi="楷体_GB2312" w:cs="楷体_GB2312"/>
          <w:color w:val="000000"/>
          <w:sz w:val="32"/>
          <w:szCs w:val="32"/>
          <w:lang w:val="en-US"/>
        </w:rPr>
      </w:pPr>
      <w:r w:rsidRPr="00F14D71">
        <w:rPr>
          <w:rFonts w:ascii="仿宋_GB2312" w:eastAsia="仿宋_GB2312" w:hAnsi="楷体_GB2312" w:cs="楷体_GB2312" w:hint="eastAsia"/>
          <w:color w:val="000000"/>
          <w:sz w:val="32"/>
          <w:szCs w:val="32"/>
          <w:lang w:val="en-US"/>
        </w:rPr>
        <w:t>（三）《财政违法行为处罚处分条例》（国务院令第427</w:t>
      </w:r>
      <w:r w:rsidRPr="00F14D71">
        <w:rPr>
          <w:rFonts w:ascii="仿宋_GB2312" w:eastAsia="仿宋_GB2312" w:hAnsi="楷体_GB2312" w:cs="楷体_GB2312" w:hint="eastAsia"/>
          <w:color w:val="000000"/>
          <w:sz w:val="32"/>
          <w:szCs w:val="32"/>
          <w:lang w:val="en-US"/>
        </w:rPr>
        <w:lastRenderedPageBreak/>
        <w:t>号）</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r w:rsidRPr="00F14D71">
        <w:rPr>
          <w:rFonts w:ascii="仿宋_GB2312" w:eastAsia="仿宋_GB2312" w:hint="eastAsia"/>
          <w:color w:val="000000"/>
          <w:sz w:val="32"/>
          <w:szCs w:val="32"/>
          <w:lang w:val="en-US"/>
        </w:rPr>
        <w:t>第十六条 单位和个人有下列违反财政收入票据管理规定的行为之一的，销毁非法印制的票 据，没收违法所得和作案工具。对单位处5000元以上10万元以下的罚款；对直接负责的主管人 员和其他直接责任人员处3000元以上5万元以下的罚款。属于国家公务员的，还应当给予降级 或者撤职处分；情节严重的，给予开除处分。</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bookmarkStart w:id="15" w:name="bookmark1653"/>
      <w:r w:rsidRPr="00F14D71">
        <w:rPr>
          <w:rFonts w:ascii="仿宋_GB2312" w:eastAsia="仿宋_GB2312" w:hint="eastAsia"/>
          <w:color w:val="000000"/>
          <w:sz w:val="32"/>
          <w:szCs w:val="32"/>
          <w:lang w:val="en-US"/>
        </w:rPr>
        <w:t>（</w:t>
      </w:r>
      <w:bookmarkEnd w:id="15"/>
      <w:r w:rsidRPr="00F14D71">
        <w:rPr>
          <w:rFonts w:ascii="仿宋_GB2312" w:eastAsia="仿宋_GB2312" w:hint="eastAsia"/>
          <w:color w:val="000000"/>
          <w:sz w:val="32"/>
          <w:szCs w:val="32"/>
          <w:lang w:val="en-US"/>
        </w:rPr>
        <w:t>一）违反规定印制财政收入票据；</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bookmarkStart w:id="16" w:name="bookmark1654"/>
      <w:r w:rsidRPr="00F14D71">
        <w:rPr>
          <w:rFonts w:ascii="仿宋_GB2312" w:eastAsia="仿宋_GB2312" w:hint="eastAsia"/>
          <w:color w:val="000000"/>
          <w:sz w:val="32"/>
          <w:szCs w:val="32"/>
          <w:lang w:val="en-US"/>
        </w:rPr>
        <w:t>（</w:t>
      </w:r>
      <w:bookmarkEnd w:id="16"/>
      <w:r w:rsidRPr="00F14D71">
        <w:rPr>
          <w:rFonts w:ascii="仿宋_GB2312" w:eastAsia="仿宋_GB2312" w:hint="eastAsia"/>
          <w:color w:val="000000"/>
          <w:sz w:val="32"/>
          <w:szCs w:val="32"/>
          <w:lang w:val="en-US"/>
        </w:rPr>
        <w:t>二）转借、串用、代开财政收入票据；</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bookmarkStart w:id="17" w:name="bookmark1655"/>
      <w:r w:rsidRPr="00F14D71">
        <w:rPr>
          <w:rFonts w:ascii="仿宋_GB2312" w:eastAsia="仿宋_GB2312" w:hint="eastAsia"/>
          <w:color w:val="000000"/>
          <w:sz w:val="32"/>
          <w:szCs w:val="32"/>
          <w:lang w:val="en-US"/>
        </w:rPr>
        <w:t>（</w:t>
      </w:r>
      <w:bookmarkEnd w:id="17"/>
      <w:r w:rsidRPr="00F14D71">
        <w:rPr>
          <w:rFonts w:ascii="仿宋_GB2312" w:eastAsia="仿宋_GB2312" w:hint="eastAsia"/>
          <w:color w:val="000000"/>
          <w:sz w:val="32"/>
          <w:szCs w:val="32"/>
          <w:lang w:val="en-US"/>
        </w:rPr>
        <w:t>三）伪造、变造、买卖、擅自销毁财政收入票据；</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bookmarkStart w:id="18" w:name="bookmark1656"/>
      <w:r w:rsidRPr="00F14D71">
        <w:rPr>
          <w:rFonts w:ascii="仿宋_GB2312" w:eastAsia="仿宋_GB2312" w:hint="eastAsia"/>
          <w:color w:val="000000"/>
          <w:sz w:val="32"/>
          <w:szCs w:val="32"/>
          <w:lang w:val="en-US"/>
        </w:rPr>
        <w:t>（</w:t>
      </w:r>
      <w:bookmarkEnd w:id="18"/>
      <w:r w:rsidRPr="00F14D71">
        <w:rPr>
          <w:rFonts w:ascii="仿宋_GB2312" w:eastAsia="仿宋_GB2312" w:hint="eastAsia"/>
          <w:color w:val="000000"/>
          <w:sz w:val="32"/>
          <w:szCs w:val="32"/>
          <w:lang w:val="en-US"/>
        </w:rPr>
        <w:t>四）伪造、使用伪造的财政收入票据监（印）制章；</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bookmarkStart w:id="19" w:name="bookmark1657"/>
      <w:r w:rsidRPr="00F14D71">
        <w:rPr>
          <w:rFonts w:ascii="仿宋_GB2312" w:eastAsia="仿宋_GB2312" w:hint="eastAsia"/>
          <w:color w:val="000000"/>
          <w:sz w:val="32"/>
          <w:szCs w:val="32"/>
          <w:lang w:val="en-US"/>
        </w:rPr>
        <w:t>（</w:t>
      </w:r>
      <w:bookmarkEnd w:id="19"/>
      <w:r w:rsidRPr="00F14D71">
        <w:rPr>
          <w:rFonts w:ascii="仿宋_GB2312" w:eastAsia="仿宋_GB2312" w:hint="eastAsia"/>
          <w:color w:val="000000"/>
          <w:sz w:val="32"/>
          <w:szCs w:val="32"/>
          <w:lang w:val="en-US"/>
        </w:rPr>
        <w:t>五）其他违反财政收入票据管理规定的行为。</w:t>
      </w:r>
    </w:p>
    <w:p w:rsidR="000905AC" w:rsidRPr="00F14D71" w:rsidRDefault="000905AC" w:rsidP="00D04ECE">
      <w:pPr>
        <w:pStyle w:val="Bodytext10"/>
        <w:snapToGrid w:val="0"/>
        <w:spacing w:line="600" w:lineRule="exact"/>
        <w:ind w:firstLineChars="200" w:firstLine="640"/>
        <w:jc w:val="both"/>
        <w:textAlignment w:val="baseline"/>
        <w:rPr>
          <w:rFonts w:ascii="仿宋_GB2312" w:eastAsia="仿宋_GB2312"/>
          <w:color w:val="000000"/>
          <w:sz w:val="32"/>
          <w:szCs w:val="32"/>
          <w:lang w:val="en-US"/>
        </w:rPr>
      </w:pPr>
      <w:r w:rsidRPr="00F14D71">
        <w:rPr>
          <w:rFonts w:ascii="仿宋_GB2312" w:eastAsia="仿宋_GB2312" w:hint="eastAsia"/>
          <w:color w:val="000000"/>
          <w:sz w:val="32"/>
          <w:szCs w:val="32"/>
          <w:lang w:val="en-US"/>
        </w:rPr>
        <w:t>属于税收收入票据管理方面的违法行为，依照有关税收法律、行政法规的规定处理、处罚。</w:t>
      </w:r>
    </w:p>
    <w:p w:rsidR="000905AC" w:rsidRPr="005808CA" w:rsidRDefault="000905AC" w:rsidP="00FA7551">
      <w:pPr>
        <w:pStyle w:val="Bodytext10"/>
        <w:spacing w:beforeLines="100" w:afterLines="100" w:line="600" w:lineRule="exact"/>
        <w:ind w:firstLine="0"/>
        <w:jc w:val="center"/>
        <w:outlineLvl w:val="1"/>
        <w:rPr>
          <w:rFonts w:ascii="方正小标宋简体" w:eastAsia="方正小标宋简体" w:hAnsi="黑体" w:cs="黑体"/>
          <w:color w:val="000000"/>
          <w:sz w:val="32"/>
          <w:szCs w:val="32"/>
        </w:rPr>
      </w:pPr>
      <w:r w:rsidRPr="005808CA">
        <w:rPr>
          <w:rFonts w:ascii="方正小标宋简体" w:eastAsia="方正小标宋简体" w:hAnsi="黑体" w:cs="黑体" w:hint="eastAsia"/>
          <w:color w:val="000000"/>
          <w:sz w:val="32"/>
          <w:szCs w:val="32"/>
        </w:rPr>
        <w:t>第四章  代理记账机构检查工作指引</w:t>
      </w:r>
    </w:p>
    <w:p w:rsidR="000905AC" w:rsidRPr="005808CA" w:rsidRDefault="000905AC" w:rsidP="00324AD2">
      <w:pPr>
        <w:pStyle w:val="Bodytext10"/>
        <w:snapToGrid w:val="0"/>
        <w:spacing w:line="600" w:lineRule="exact"/>
        <w:ind w:firstLineChars="200" w:firstLine="640"/>
        <w:jc w:val="both"/>
        <w:textAlignment w:val="baseline"/>
        <w:rPr>
          <w:rFonts w:ascii="黑体" w:eastAsia="黑体" w:hAnsi="黑体" w:cs="仿宋"/>
          <w:color w:val="000000"/>
          <w:sz w:val="32"/>
          <w:szCs w:val="32"/>
          <w:lang w:val="en-US"/>
        </w:rPr>
      </w:pPr>
      <w:r w:rsidRPr="005808CA">
        <w:rPr>
          <w:rFonts w:ascii="黑体" w:eastAsia="黑体" w:hAnsi="黑体" w:cs="仿宋" w:hint="eastAsia"/>
          <w:color w:val="000000"/>
          <w:sz w:val="32"/>
          <w:szCs w:val="32"/>
          <w:lang w:val="en-US"/>
        </w:rPr>
        <w:t>一、抽查事项</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hAnsi="仿宋" w:cs="仿宋"/>
          <w:color w:val="000000"/>
          <w:sz w:val="32"/>
          <w:szCs w:val="32"/>
          <w:lang w:val="en-US"/>
        </w:rPr>
      </w:pPr>
      <w:r w:rsidRPr="00F14D71">
        <w:rPr>
          <w:rFonts w:ascii="仿宋_GB2312" w:eastAsia="仿宋_GB2312" w:hAnsi="仿宋" w:cs="仿宋" w:hint="eastAsia"/>
          <w:color w:val="000000"/>
          <w:sz w:val="32"/>
          <w:szCs w:val="32"/>
          <w:lang w:val="en-US"/>
        </w:rPr>
        <w:t>代理记账机构检查。</w:t>
      </w:r>
    </w:p>
    <w:p w:rsidR="000905AC" w:rsidRPr="005808CA" w:rsidRDefault="000905AC" w:rsidP="00324AD2">
      <w:pPr>
        <w:pStyle w:val="Bodytext10"/>
        <w:snapToGrid w:val="0"/>
        <w:spacing w:line="600" w:lineRule="exact"/>
        <w:ind w:firstLineChars="200" w:firstLine="640"/>
        <w:jc w:val="both"/>
        <w:textAlignment w:val="baseline"/>
        <w:rPr>
          <w:rFonts w:ascii="黑体" w:eastAsia="黑体" w:hAnsi="黑体" w:cs="仿宋"/>
          <w:color w:val="000000"/>
          <w:sz w:val="32"/>
          <w:szCs w:val="32"/>
          <w:lang w:val="en-US"/>
        </w:rPr>
      </w:pPr>
      <w:r w:rsidRPr="005808CA">
        <w:rPr>
          <w:rFonts w:ascii="黑体" w:eastAsia="黑体" w:hAnsi="黑体" w:cs="仿宋" w:hint="eastAsia"/>
          <w:color w:val="000000"/>
          <w:sz w:val="32"/>
          <w:szCs w:val="32"/>
          <w:lang w:val="en-US"/>
        </w:rPr>
        <w:t>二、检查内容和方法</w:t>
      </w:r>
    </w:p>
    <w:p w:rsidR="000905AC" w:rsidRPr="005808CA" w:rsidRDefault="000905AC" w:rsidP="00324AD2">
      <w:pPr>
        <w:pStyle w:val="Bodytext10"/>
        <w:snapToGrid w:val="0"/>
        <w:spacing w:line="600" w:lineRule="exact"/>
        <w:ind w:firstLineChars="200" w:firstLine="640"/>
        <w:jc w:val="both"/>
        <w:textAlignment w:val="baseline"/>
        <w:rPr>
          <w:rFonts w:ascii="楷体_GB2312" w:eastAsia="楷体_GB2312" w:hAnsi="仿宋" w:cs="仿宋"/>
          <w:color w:val="000000"/>
          <w:sz w:val="32"/>
          <w:szCs w:val="32"/>
          <w:lang w:val="en-US"/>
        </w:rPr>
      </w:pPr>
      <w:r w:rsidRPr="005808CA">
        <w:rPr>
          <w:rFonts w:ascii="楷体_GB2312" w:eastAsia="楷体_GB2312" w:hAnsi="仿宋" w:cs="仿宋" w:hint="eastAsia"/>
          <w:color w:val="000000"/>
          <w:sz w:val="32"/>
          <w:szCs w:val="32"/>
          <w:lang w:val="en-US"/>
        </w:rPr>
        <w:t>（一）检查内容</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hAnsi="仿宋" w:cs="仿宋"/>
          <w:color w:val="000000"/>
          <w:sz w:val="32"/>
          <w:szCs w:val="32"/>
          <w:lang w:val="en-US"/>
        </w:rPr>
      </w:pPr>
      <w:r w:rsidRPr="00F14D71">
        <w:rPr>
          <w:rFonts w:ascii="仿宋_GB2312" w:eastAsia="仿宋_GB2312" w:hAnsi="仿宋" w:cs="仿宋" w:hint="eastAsia"/>
          <w:color w:val="000000"/>
          <w:sz w:val="32"/>
          <w:szCs w:val="32"/>
          <w:lang w:val="en-US"/>
        </w:rPr>
        <w:t>1.代理记账机构资格条件。代理记账机构专职从业人员是否不少于3名，主管代理记账业务负责人是否具备会计师以上专业技术职务资格或者是否从事会计工作3年以上，从</w:t>
      </w:r>
      <w:r w:rsidRPr="00F14D71">
        <w:rPr>
          <w:rFonts w:ascii="仿宋_GB2312" w:eastAsia="仿宋_GB2312" w:hAnsi="仿宋" w:cs="仿宋" w:hint="eastAsia"/>
          <w:color w:val="000000"/>
          <w:sz w:val="32"/>
          <w:szCs w:val="32"/>
          <w:lang w:val="en-US"/>
        </w:rPr>
        <w:lastRenderedPageBreak/>
        <w:t>业人员是否是本机构专职从业人员，是否建立了代理记账业务内部规范等。代理记账机构设立分支机构是否按照规定进行了备案登记，是否在人事、财务、业务、技术标准、信息管理等方面对分支机构进行实质性统一管理等。代理记账机构发生变更是否按照规定办理变更登记等。</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hAnsi="仿宋" w:cs="仿宋"/>
          <w:color w:val="000000"/>
          <w:sz w:val="32"/>
          <w:szCs w:val="32"/>
          <w:lang w:val="en-US"/>
        </w:rPr>
      </w:pPr>
      <w:r w:rsidRPr="00F14D71">
        <w:rPr>
          <w:rFonts w:ascii="仿宋_GB2312" w:eastAsia="仿宋_GB2312" w:hAnsi="仿宋" w:cs="仿宋" w:hint="eastAsia"/>
          <w:color w:val="000000"/>
          <w:sz w:val="32"/>
          <w:szCs w:val="32"/>
          <w:lang w:val="en-US"/>
        </w:rPr>
        <w:t>2.从事代理记账业务情况。代理记账机构从业人员在办理业务过程中执行会计法律、法规等情况，会计核算是否符合会计准则、会计制度的规定，是否严格执行《会计基础工作规范》《会计档案管理办法》等相关制度；代理记账机构办理业务时是否签订委托合同，书面委托合同内容是否符合《代理记账管理办法》的要求等。</w:t>
      </w:r>
    </w:p>
    <w:p w:rsidR="000905AC" w:rsidRPr="00F14D71" w:rsidRDefault="005808CA" w:rsidP="00324AD2">
      <w:pPr>
        <w:pStyle w:val="Bodytext10"/>
        <w:snapToGrid w:val="0"/>
        <w:spacing w:line="600" w:lineRule="exact"/>
        <w:ind w:firstLineChars="200" w:firstLine="640"/>
        <w:jc w:val="both"/>
        <w:textAlignment w:val="baseline"/>
        <w:rPr>
          <w:rFonts w:ascii="仿宋_GB2312" w:eastAsia="仿宋_GB2312" w:hAnsi="仿宋" w:cs="仿宋"/>
          <w:color w:val="000000"/>
          <w:sz w:val="32"/>
          <w:szCs w:val="32"/>
          <w:lang w:val="en-US"/>
        </w:rPr>
      </w:pPr>
      <w:r>
        <w:rPr>
          <w:rFonts w:ascii="仿宋_GB2312" w:eastAsia="仿宋_GB2312" w:hAnsi="仿宋" w:cs="仿宋" w:hint="eastAsia"/>
          <w:color w:val="000000"/>
          <w:sz w:val="32"/>
          <w:szCs w:val="32"/>
          <w:lang w:val="en-US"/>
        </w:rPr>
        <w:t>3.</w:t>
      </w:r>
      <w:r w:rsidR="000905AC" w:rsidRPr="00F14D71">
        <w:rPr>
          <w:rFonts w:ascii="仿宋_GB2312" w:eastAsia="仿宋_GB2312" w:hAnsi="仿宋" w:cs="仿宋" w:hint="eastAsia"/>
          <w:color w:val="000000"/>
          <w:sz w:val="32"/>
          <w:szCs w:val="32"/>
          <w:lang w:val="en-US"/>
        </w:rPr>
        <w:t>代理记账机构制度建设与落实情况。代理记账机构是否建立代理记账财务管理、内部稽核、会计管理、业务档案管理、合同管理等制度，以及相关制度的落实情况。</w:t>
      </w:r>
    </w:p>
    <w:p w:rsidR="000905AC" w:rsidRPr="005808CA" w:rsidRDefault="000905AC" w:rsidP="00324AD2">
      <w:pPr>
        <w:pStyle w:val="Bodytext10"/>
        <w:snapToGrid w:val="0"/>
        <w:spacing w:line="600" w:lineRule="exact"/>
        <w:ind w:firstLineChars="200" w:firstLine="640"/>
        <w:jc w:val="both"/>
        <w:textAlignment w:val="baseline"/>
        <w:rPr>
          <w:rFonts w:ascii="楷体_GB2312" w:eastAsia="楷体_GB2312" w:hAnsi="仿宋" w:cs="仿宋"/>
          <w:color w:val="000000"/>
          <w:sz w:val="32"/>
          <w:szCs w:val="32"/>
          <w:lang w:val="en-US"/>
        </w:rPr>
      </w:pPr>
      <w:r w:rsidRPr="005808CA">
        <w:rPr>
          <w:rFonts w:ascii="楷体_GB2312" w:eastAsia="楷体_GB2312" w:hAnsi="仿宋" w:cs="仿宋" w:hint="eastAsia"/>
          <w:color w:val="000000"/>
          <w:sz w:val="32"/>
          <w:szCs w:val="32"/>
          <w:lang w:val="en-US"/>
        </w:rPr>
        <w:t>（二）检查方式</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hAnsi="仿宋" w:cs="仿宋"/>
          <w:color w:val="000000"/>
          <w:sz w:val="32"/>
          <w:szCs w:val="32"/>
          <w:lang w:val="en-US"/>
        </w:rPr>
      </w:pPr>
      <w:r w:rsidRPr="00F14D71">
        <w:rPr>
          <w:rFonts w:ascii="仿宋_GB2312" w:eastAsia="仿宋_GB2312" w:hAnsi="仿宋" w:cs="仿宋" w:hint="eastAsia"/>
          <w:color w:val="000000"/>
          <w:sz w:val="32"/>
          <w:szCs w:val="32"/>
          <w:lang w:val="en-US"/>
        </w:rPr>
        <w:t>主要采取进点实地检查为主。</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hAnsi="仿宋" w:cs="仿宋"/>
          <w:color w:val="000000"/>
          <w:sz w:val="32"/>
          <w:szCs w:val="32"/>
          <w:lang w:val="en-US"/>
        </w:rPr>
      </w:pPr>
      <w:r w:rsidRPr="00F14D71">
        <w:rPr>
          <w:rFonts w:ascii="仿宋_GB2312" w:eastAsia="仿宋_GB2312" w:hAnsi="仿宋" w:cs="仿宋" w:hint="eastAsia"/>
          <w:color w:val="000000"/>
          <w:sz w:val="32"/>
          <w:szCs w:val="32"/>
          <w:lang w:val="en-US"/>
        </w:rPr>
        <w:t>查看负责人专业技术职务资格相关证明材料，结合劳动合同签订、工资发放情况、社会保险缴纳、人事档案存放等事项检查从业人员资格和相关任职年限等。登陆“全国代理记账”系统，查看机构备案情况。查看代理记账机构与委托单位签订的委托合同、委托代理记账单位的会计凭证等，检查代理记账机构从业人员在办理业务过程中执行会计法律、法规等情况。查看代理记账机构财务制度、内部稽核制度制</w:t>
      </w:r>
      <w:r w:rsidRPr="00F14D71">
        <w:rPr>
          <w:rFonts w:ascii="仿宋_GB2312" w:eastAsia="仿宋_GB2312" w:hAnsi="仿宋" w:cs="仿宋" w:hint="eastAsia"/>
          <w:color w:val="000000"/>
          <w:sz w:val="32"/>
          <w:szCs w:val="32"/>
          <w:lang w:val="en-US"/>
        </w:rPr>
        <w:lastRenderedPageBreak/>
        <w:t xml:space="preserve">定情况，以及业务档案管理情况等，检查代理记账机构制度建设和实施情况。 </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hAnsi="仿宋" w:cs="仿宋"/>
          <w:color w:val="000000"/>
          <w:sz w:val="32"/>
          <w:szCs w:val="32"/>
          <w:lang w:val="en-US"/>
        </w:rPr>
      </w:pPr>
      <w:r w:rsidRPr="00F14D71">
        <w:rPr>
          <w:rFonts w:ascii="仿宋_GB2312" w:eastAsia="仿宋_GB2312" w:hAnsi="仿宋" w:cs="仿宋" w:hint="eastAsia"/>
          <w:color w:val="000000"/>
          <w:sz w:val="32"/>
          <w:szCs w:val="32"/>
          <w:lang w:val="en-US"/>
        </w:rPr>
        <w:t>检查结束后，将检查结果反馈被查单位征求意见。</w:t>
      </w:r>
    </w:p>
    <w:p w:rsidR="000905AC" w:rsidRPr="005808CA" w:rsidRDefault="000905AC" w:rsidP="00324AD2">
      <w:pPr>
        <w:pStyle w:val="Bodytext10"/>
        <w:snapToGrid w:val="0"/>
        <w:spacing w:line="600" w:lineRule="exact"/>
        <w:ind w:firstLineChars="200" w:firstLine="640"/>
        <w:jc w:val="both"/>
        <w:textAlignment w:val="baseline"/>
        <w:rPr>
          <w:rFonts w:ascii="黑体" w:eastAsia="黑体" w:hAnsi="黑体" w:cs="仿宋"/>
          <w:color w:val="000000"/>
          <w:sz w:val="32"/>
          <w:szCs w:val="32"/>
          <w:lang w:val="en-US"/>
        </w:rPr>
      </w:pPr>
      <w:r w:rsidRPr="005808CA">
        <w:rPr>
          <w:rFonts w:ascii="黑体" w:eastAsia="黑体" w:hAnsi="黑体" w:cs="仿宋" w:hint="eastAsia"/>
          <w:color w:val="000000"/>
          <w:sz w:val="32"/>
          <w:szCs w:val="32"/>
          <w:lang w:val="en-US"/>
        </w:rPr>
        <w:t>三、检查依据</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hAnsi="仿宋" w:cs="仿宋"/>
          <w:color w:val="000000"/>
          <w:sz w:val="32"/>
          <w:szCs w:val="32"/>
          <w:lang w:val="en-US"/>
        </w:rPr>
      </w:pPr>
      <w:r w:rsidRPr="00F14D71">
        <w:rPr>
          <w:rFonts w:ascii="仿宋_GB2312" w:eastAsia="仿宋_GB2312" w:hAnsi="仿宋" w:cs="仿宋" w:hint="eastAsia"/>
          <w:color w:val="000000"/>
          <w:sz w:val="32"/>
          <w:szCs w:val="32"/>
          <w:lang w:val="en-US"/>
        </w:rPr>
        <w:t>《代理记账管理办法》（财政部令第98号）</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hAnsi="仿宋" w:cs="仿宋"/>
          <w:color w:val="000000"/>
          <w:sz w:val="32"/>
          <w:szCs w:val="32"/>
          <w:lang w:val="en-US"/>
        </w:rPr>
      </w:pPr>
      <w:r w:rsidRPr="00F14D71">
        <w:rPr>
          <w:rFonts w:ascii="仿宋_GB2312" w:eastAsia="仿宋_GB2312" w:hAnsi="仿宋" w:cs="仿宋" w:hint="eastAsia"/>
          <w:color w:val="000000"/>
          <w:sz w:val="32"/>
          <w:szCs w:val="32"/>
          <w:lang w:val="en-US"/>
        </w:rPr>
        <w:t>第三条 除会计师事务所以外的机构从事代理记账业务，应当经县级以上地方人民政府财政部门（以下简称审批机关）批准，领取由财政部统一规定样式的代理记账许可证书。具体审批机关由省、自治区、直辖市、计划单列市人民政府财政部门确定。</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hAnsi="仿宋" w:cs="仿宋"/>
          <w:color w:val="000000"/>
          <w:sz w:val="32"/>
          <w:szCs w:val="32"/>
          <w:lang w:val="en-US"/>
        </w:rPr>
      </w:pPr>
      <w:r w:rsidRPr="00F14D71">
        <w:rPr>
          <w:rFonts w:ascii="仿宋_GB2312" w:eastAsia="仿宋_GB2312" w:hAnsi="仿宋" w:cs="仿宋" w:hint="eastAsia"/>
          <w:color w:val="000000"/>
          <w:sz w:val="32"/>
          <w:szCs w:val="32"/>
          <w:lang w:val="en-US"/>
        </w:rPr>
        <w:t>会计师事务所及其分所可以依法从事代理记账业务。</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hAnsi="仿宋" w:cs="仿宋"/>
          <w:color w:val="000000"/>
          <w:sz w:val="32"/>
          <w:szCs w:val="32"/>
          <w:lang w:val="en-US"/>
        </w:rPr>
      </w:pPr>
      <w:r w:rsidRPr="00F14D71">
        <w:rPr>
          <w:rFonts w:ascii="仿宋_GB2312" w:eastAsia="仿宋_GB2312" w:hAnsi="仿宋" w:cs="仿宋" w:hint="eastAsia"/>
          <w:color w:val="000000"/>
          <w:sz w:val="32"/>
          <w:szCs w:val="32"/>
          <w:lang w:val="en-US"/>
        </w:rPr>
        <w:t>第四条 申请代理记账资格的机构应当同时具备以下条件：</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hAnsi="仿宋" w:cs="仿宋"/>
          <w:color w:val="000000"/>
          <w:sz w:val="32"/>
          <w:szCs w:val="32"/>
          <w:lang w:val="en-US"/>
        </w:rPr>
      </w:pPr>
      <w:r w:rsidRPr="00F14D71">
        <w:rPr>
          <w:rFonts w:ascii="仿宋_GB2312" w:eastAsia="仿宋_GB2312" w:hAnsi="仿宋" w:cs="仿宋" w:hint="eastAsia"/>
          <w:color w:val="000000"/>
          <w:sz w:val="32"/>
          <w:szCs w:val="32"/>
          <w:lang w:val="en-US"/>
        </w:rPr>
        <w:t>（一）为依法设立的企业；</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hAnsi="仿宋" w:cs="仿宋"/>
          <w:color w:val="000000"/>
          <w:sz w:val="32"/>
          <w:szCs w:val="32"/>
          <w:lang w:val="en-US"/>
        </w:rPr>
      </w:pPr>
      <w:r w:rsidRPr="00F14D71">
        <w:rPr>
          <w:rFonts w:ascii="仿宋_GB2312" w:eastAsia="仿宋_GB2312" w:hAnsi="仿宋" w:cs="仿宋" w:hint="eastAsia"/>
          <w:color w:val="000000"/>
          <w:sz w:val="32"/>
          <w:szCs w:val="32"/>
          <w:lang w:val="en-US"/>
        </w:rPr>
        <w:t>（二）专职从业人员不少于3名；</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hAnsi="仿宋" w:cs="仿宋"/>
          <w:color w:val="000000"/>
          <w:sz w:val="32"/>
          <w:szCs w:val="32"/>
          <w:lang w:val="en-US"/>
        </w:rPr>
      </w:pPr>
      <w:r w:rsidRPr="00F14D71">
        <w:rPr>
          <w:rFonts w:ascii="仿宋_GB2312" w:eastAsia="仿宋_GB2312" w:hAnsi="仿宋" w:cs="仿宋" w:hint="eastAsia"/>
          <w:color w:val="000000"/>
          <w:sz w:val="32"/>
          <w:szCs w:val="32"/>
          <w:lang w:val="en-US"/>
        </w:rPr>
        <w:t>（三）主管代理记账业务的负责人具有会计师以上专业技术职务资格或者从事会计工作不少于三年，且为专职从业人员；</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hAnsi="仿宋" w:cs="仿宋"/>
          <w:color w:val="000000"/>
          <w:sz w:val="32"/>
          <w:szCs w:val="32"/>
          <w:lang w:val="en-US"/>
        </w:rPr>
      </w:pPr>
      <w:r w:rsidRPr="00F14D71">
        <w:rPr>
          <w:rFonts w:ascii="仿宋_GB2312" w:eastAsia="仿宋_GB2312" w:hAnsi="仿宋" w:cs="仿宋" w:hint="eastAsia"/>
          <w:color w:val="000000"/>
          <w:sz w:val="32"/>
          <w:szCs w:val="32"/>
          <w:lang w:val="en-US"/>
        </w:rPr>
        <w:t>（四）有健全的代理记账业务内部规范。</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hAnsi="仿宋" w:cs="仿宋"/>
          <w:color w:val="000000"/>
          <w:sz w:val="32"/>
          <w:szCs w:val="32"/>
          <w:lang w:val="en-US"/>
        </w:rPr>
      </w:pPr>
      <w:r w:rsidRPr="00F14D71">
        <w:rPr>
          <w:rFonts w:ascii="仿宋_GB2312" w:eastAsia="仿宋_GB2312" w:hAnsi="仿宋" w:cs="仿宋" w:hint="eastAsia"/>
          <w:color w:val="000000"/>
          <w:sz w:val="32"/>
          <w:szCs w:val="32"/>
          <w:lang w:val="en-US"/>
        </w:rPr>
        <w:t>代理记账机构从业人员应当具有会计类专业基础知识和业务技能，能够独立处理基本会计业务，并由代理记账机构自主评价认定。</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hAnsi="仿宋" w:cs="仿宋"/>
          <w:color w:val="000000"/>
          <w:sz w:val="32"/>
          <w:szCs w:val="32"/>
          <w:lang w:val="en-US"/>
        </w:rPr>
      </w:pPr>
      <w:r w:rsidRPr="00F14D71">
        <w:rPr>
          <w:rFonts w:ascii="仿宋_GB2312" w:eastAsia="仿宋_GB2312" w:hAnsi="仿宋" w:cs="仿宋" w:hint="eastAsia"/>
          <w:color w:val="000000"/>
          <w:sz w:val="32"/>
          <w:szCs w:val="32"/>
          <w:lang w:val="en-US"/>
        </w:rPr>
        <w:t>本条第一款所称专职从业人员是指仅在一个代理记账</w:t>
      </w:r>
      <w:r w:rsidRPr="00F14D71">
        <w:rPr>
          <w:rFonts w:ascii="仿宋_GB2312" w:eastAsia="仿宋_GB2312" w:hAnsi="仿宋" w:cs="仿宋" w:hint="eastAsia"/>
          <w:color w:val="000000"/>
          <w:sz w:val="32"/>
          <w:szCs w:val="32"/>
          <w:lang w:val="en-US"/>
        </w:rPr>
        <w:lastRenderedPageBreak/>
        <w:t>机构从事代理记账业务的人员。</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hAnsi="仿宋" w:cs="仿宋"/>
          <w:color w:val="000000"/>
          <w:sz w:val="32"/>
          <w:szCs w:val="32"/>
          <w:lang w:val="en-US"/>
        </w:rPr>
      </w:pPr>
      <w:r w:rsidRPr="00F14D71">
        <w:rPr>
          <w:rFonts w:ascii="仿宋_GB2312" w:eastAsia="仿宋_GB2312" w:hAnsi="仿宋" w:cs="仿宋" w:hint="eastAsia"/>
          <w:color w:val="000000"/>
          <w:sz w:val="32"/>
          <w:szCs w:val="32"/>
          <w:lang w:val="en-US"/>
        </w:rPr>
        <w:t>第八条 代理记账机构名称、主管代理记账业务的负责人发生变更，设立或撤销分支机构，跨原审批机关管辖地迁移办公地点的，应当自作出变更决定或变更之日起30日内依法向审批机关办理变更登记，并应当自变更登记完成之日起20日内通过企业信用信息公示系统向社会公示。</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hAnsi="仿宋" w:cs="仿宋"/>
          <w:color w:val="000000"/>
          <w:sz w:val="32"/>
          <w:szCs w:val="32"/>
          <w:lang w:val="en-US"/>
        </w:rPr>
      </w:pPr>
      <w:r w:rsidRPr="00F14D71">
        <w:rPr>
          <w:rFonts w:ascii="仿宋_GB2312" w:eastAsia="仿宋_GB2312" w:hAnsi="仿宋" w:cs="仿宋" w:hint="eastAsia"/>
          <w:color w:val="000000"/>
          <w:sz w:val="32"/>
          <w:szCs w:val="32"/>
          <w:lang w:val="en-US"/>
        </w:rPr>
        <w:t>代理记账机构变更名称的，应当向审批机关领取新的代理记账许可证书，并同时交回原代理记账许可证书。</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hAnsi="仿宋" w:cs="仿宋"/>
          <w:color w:val="000000"/>
          <w:sz w:val="32"/>
          <w:szCs w:val="32"/>
          <w:lang w:val="en-US"/>
        </w:rPr>
      </w:pPr>
      <w:r w:rsidRPr="00F14D71">
        <w:rPr>
          <w:rFonts w:ascii="仿宋_GB2312" w:eastAsia="仿宋_GB2312" w:hAnsi="仿宋" w:cs="仿宋" w:hint="eastAsia"/>
          <w:color w:val="000000"/>
          <w:sz w:val="32"/>
          <w:szCs w:val="32"/>
          <w:lang w:val="en-US"/>
        </w:rPr>
        <w:t>代理记账机构跨原审批机关管辖地迁移办公地点的，迁出地审批机关应当及时将代理记账机构的相关信息及材料移交迁入地审批机关。</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hAnsi="仿宋" w:cs="仿宋"/>
          <w:color w:val="000000"/>
          <w:sz w:val="32"/>
          <w:szCs w:val="32"/>
          <w:lang w:val="en-US"/>
        </w:rPr>
      </w:pPr>
      <w:r w:rsidRPr="00F14D71">
        <w:rPr>
          <w:rFonts w:ascii="仿宋_GB2312" w:eastAsia="仿宋_GB2312" w:hAnsi="仿宋" w:cs="仿宋" w:hint="eastAsia"/>
          <w:color w:val="000000"/>
          <w:sz w:val="32"/>
          <w:szCs w:val="32"/>
          <w:lang w:val="en-US"/>
        </w:rPr>
        <w:t>第九条 代理记账机构设立分支机构的，分支机构应当及时向其所在地的审批机关办理备案登记。分支机构名称、主管代理记账业务的负责人发生变更的，分支机构应当按照要求向其所在地的审批机关办理变更登记。代理记账机构应当在人事、财务、业务、技术标准、信息管理等方面对其设立的分支机构进行实质性的统一管理，并对分支机构的业务活动、执业质量和债务承担法律责任。</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hAnsi="仿宋" w:cs="仿宋"/>
          <w:color w:val="000000"/>
          <w:sz w:val="32"/>
          <w:szCs w:val="32"/>
          <w:lang w:val="en-US"/>
        </w:rPr>
      </w:pPr>
      <w:r w:rsidRPr="00F14D71">
        <w:rPr>
          <w:rFonts w:ascii="仿宋_GB2312" w:eastAsia="仿宋_GB2312" w:hAnsi="仿宋" w:cs="仿宋" w:hint="eastAsia"/>
          <w:color w:val="000000"/>
          <w:sz w:val="32"/>
          <w:szCs w:val="32"/>
          <w:lang w:val="en-US"/>
        </w:rPr>
        <w:t>第十一条 代理记账机构可以接受委托办理下列业务：</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hAnsi="仿宋" w:cs="仿宋"/>
          <w:color w:val="000000"/>
          <w:sz w:val="32"/>
          <w:szCs w:val="32"/>
          <w:lang w:val="en-US"/>
        </w:rPr>
      </w:pPr>
      <w:r w:rsidRPr="00F14D71">
        <w:rPr>
          <w:rFonts w:ascii="仿宋_GB2312" w:eastAsia="仿宋_GB2312" w:hAnsi="仿宋" w:cs="仿宋" w:hint="eastAsia"/>
          <w:color w:val="000000"/>
          <w:sz w:val="32"/>
          <w:szCs w:val="32"/>
          <w:lang w:val="en-US"/>
        </w:rPr>
        <w:t>（一）根据委托人提供的原始凭证和其他相关资料，按照国家统一的会计制度的规定进行会计核算，包括审核原始凭证、填制记账凭证、登记会计账簿、编制财务会计报告等；</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hAnsi="仿宋" w:cs="仿宋"/>
          <w:color w:val="000000"/>
          <w:sz w:val="32"/>
          <w:szCs w:val="32"/>
          <w:lang w:val="en-US"/>
        </w:rPr>
      </w:pPr>
      <w:r w:rsidRPr="00F14D71">
        <w:rPr>
          <w:rFonts w:ascii="仿宋_GB2312" w:eastAsia="仿宋_GB2312" w:hAnsi="仿宋" w:cs="仿宋" w:hint="eastAsia"/>
          <w:color w:val="000000"/>
          <w:sz w:val="32"/>
          <w:szCs w:val="32"/>
          <w:lang w:val="en-US"/>
        </w:rPr>
        <w:t>（二）对外提供财务会计报告；</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hAnsi="仿宋" w:cs="仿宋"/>
          <w:color w:val="000000"/>
          <w:sz w:val="32"/>
          <w:szCs w:val="32"/>
          <w:lang w:val="en-US"/>
        </w:rPr>
      </w:pPr>
      <w:r w:rsidRPr="00F14D71">
        <w:rPr>
          <w:rFonts w:ascii="仿宋_GB2312" w:eastAsia="仿宋_GB2312" w:hAnsi="仿宋" w:cs="仿宋" w:hint="eastAsia"/>
          <w:color w:val="000000"/>
          <w:sz w:val="32"/>
          <w:szCs w:val="32"/>
          <w:lang w:val="en-US"/>
        </w:rPr>
        <w:lastRenderedPageBreak/>
        <w:t>（三）向税务机关提供税务资料；</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hAnsi="仿宋" w:cs="仿宋"/>
          <w:color w:val="000000"/>
          <w:sz w:val="32"/>
          <w:szCs w:val="32"/>
          <w:lang w:val="en-US"/>
        </w:rPr>
      </w:pPr>
      <w:r w:rsidRPr="00F14D71">
        <w:rPr>
          <w:rFonts w:ascii="仿宋_GB2312" w:eastAsia="仿宋_GB2312" w:hAnsi="仿宋" w:cs="仿宋" w:hint="eastAsia"/>
          <w:color w:val="000000"/>
          <w:sz w:val="32"/>
          <w:szCs w:val="32"/>
          <w:lang w:val="en-US"/>
        </w:rPr>
        <w:t>（四）委托人委托的其他会计业务。</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hAnsi="仿宋" w:cs="仿宋"/>
          <w:color w:val="000000"/>
          <w:sz w:val="32"/>
          <w:szCs w:val="32"/>
          <w:lang w:val="en-US"/>
        </w:rPr>
      </w:pPr>
      <w:r w:rsidRPr="00F14D71">
        <w:rPr>
          <w:rFonts w:ascii="仿宋_GB2312" w:eastAsia="仿宋_GB2312" w:hAnsi="仿宋" w:cs="仿宋" w:hint="eastAsia"/>
          <w:color w:val="000000"/>
          <w:sz w:val="32"/>
          <w:szCs w:val="32"/>
          <w:lang w:val="en-US"/>
        </w:rPr>
        <w:t>第十二条 委托人委托代理记账机构代理记账，应当在相互协商的基础上，订立书面委托合同。委托合同除应具备法律规定的基本条款外，应当明确下列内容：</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hAnsi="仿宋" w:cs="仿宋"/>
          <w:color w:val="000000"/>
          <w:sz w:val="32"/>
          <w:szCs w:val="32"/>
          <w:lang w:val="en-US"/>
        </w:rPr>
      </w:pPr>
      <w:r w:rsidRPr="00F14D71">
        <w:rPr>
          <w:rFonts w:ascii="仿宋_GB2312" w:eastAsia="仿宋_GB2312" w:hAnsi="仿宋" w:cs="仿宋" w:hint="eastAsia"/>
          <w:color w:val="000000"/>
          <w:sz w:val="32"/>
          <w:szCs w:val="32"/>
          <w:lang w:val="en-US"/>
        </w:rPr>
        <w:t>（一）双方对会计资料真实性、完整性各自应当承担的责任；</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hAnsi="仿宋" w:cs="仿宋"/>
          <w:color w:val="000000"/>
          <w:sz w:val="32"/>
          <w:szCs w:val="32"/>
          <w:lang w:val="en-US"/>
        </w:rPr>
      </w:pPr>
      <w:r w:rsidRPr="00F14D71">
        <w:rPr>
          <w:rFonts w:ascii="仿宋_GB2312" w:eastAsia="仿宋_GB2312" w:hAnsi="仿宋" w:cs="仿宋" w:hint="eastAsia"/>
          <w:color w:val="000000"/>
          <w:sz w:val="32"/>
          <w:szCs w:val="32"/>
          <w:lang w:val="en-US"/>
        </w:rPr>
        <w:t>（二）会计资料传递程序和签收手续；</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hAnsi="仿宋" w:cs="仿宋"/>
          <w:color w:val="000000"/>
          <w:sz w:val="32"/>
          <w:szCs w:val="32"/>
          <w:lang w:val="en-US"/>
        </w:rPr>
      </w:pPr>
      <w:r w:rsidRPr="00F14D71">
        <w:rPr>
          <w:rFonts w:ascii="仿宋_GB2312" w:eastAsia="仿宋_GB2312" w:hAnsi="仿宋" w:cs="仿宋" w:hint="eastAsia"/>
          <w:color w:val="000000"/>
          <w:sz w:val="32"/>
          <w:szCs w:val="32"/>
          <w:lang w:val="en-US"/>
        </w:rPr>
        <w:t>（三）编制和提供财务会计报告的要求；</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hAnsi="仿宋" w:cs="仿宋"/>
          <w:color w:val="000000"/>
          <w:sz w:val="32"/>
          <w:szCs w:val="32"/>
          <w:lang w:val="en-US"/>
        </w:rPr>
      </w:pPr>
      <w:r w:rsidRPr="00F14D71">
        <w:rPr>
          <w:rFonts w:ascii="仿宋_GB2312" w:eastAsia="仿宋_GB2312" w:hAnsi="仿宋" w:cs="仿宋" w:hint="eastAsia"/>
          <w:color w:val="000000"/>
          <w:sz w:val="32"/>
          <w:szCs w:val="32"/>
          <w:lang w:val="en-US"/>
        </w:rPr>
        <w:t>（四）会计档案的保管要求及相应的责任；</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hAnsi="仿宋" w:cs="仿宋"/>
          <w:color w:val="000000"/>
          <w:sz w:val="32"/>
          <w:szCs w:val="32"/>
          <w:lang w:val="en-US"/>
        </w:rPr>
      </w:pPr>
      <w:r w:rsidRPr="00F14D71">
        <w:rPr>
          <w:rFonts w:ascii="仿宋_GB2312" w:eastAsia="仿宋_GB2312" w:hAnsi="仿宋" w:cs="仿宋" w:hint="eastAsia"/>
          <w:color w:val="000000"/>
          <w:sz w:val="32"/>
          <w:szCs w:val="32"/>
          <w:lang w:val="en-US"/>
        </w:rPr>
        <w:t>（五）终止委托合同应当办理的会计业务交接事宜。</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hAnsi="仿宋" w:cs="仿宋"/>
          <w:color w:val="000000"/>
          <w:sz w:val="32"/>
          <w:szCs w:val="32"/>
          <w:lang w:val="en-US"/>
        </w:rPr>
      </w:pPr>
      <w:r w:rsidRPr="00F14D71">
        <w:rPr>
          <w:rFonts w:ascii="仿宋_GB2312" w:eastAsia="仿宋_GB2312" w:hAnsi="仿宋" w:cs="仿宋" w:hint="eastAsia"/>
          <w:color w:val="000000"/>
          <w:sz w:val="32"/>
          <w:szCs w:val="32"/>
          <w:lang w:val="en-US"/>
        </w:rPr>
        <w:t>第十四条 代理记账机构及其从业人员应当履行下列义务：</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hAnsi="仿宋" w:cs="仿宋"/>
          <w:color w:val="000000"/>
          <w:sz w:val="32"/>
          <w:szCs w:val="32"/>
          <w:lang w:val="en-US"/>
        </w:rPr>
      </w:pPr>
      <w:r w:rsidRPr="00F14D71">
        <w:rPr>
          <w:rFonts w:ascii="仿宋_GB2312" w:eastAsia="仿宋_GB2312" w:hAnsi="仿宋" w:cs="仿宋" w:hint="eastAsia"/>
          <w:color w:val="000000"/>
          <w:sz w:val="32"/>
          <w:szCs w:val="32"/>
          <w:lang w:val="en-US"/>
        </w:rPr>
        <w:t>（一）遵守有关法律、法规和国家统一的会计制度的规定，按照委托合同办理代理记账业务；</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hAnsi="仿宋" w:cs="仿宋"/>
          <w:color w:val="000000"/>
          <w:sz w:val="32"/>
          <w:szCs w:val="32"/>
          <w:lang w:val="en-US"/>
        </w:rPr>
      </w:pPr>
      <w:r w:rsidRPr="00F14D71">
        <w:rPr>
          <w:rFonts w:ascii="仿宋_GB2312" w:eastAsia="仿宋_GB2312" w:hAnsi="仿宋" w:cs="仿宋" w:hint="eastAsia"/>
          <w:color w:val="000000"/>
          <w:sz w:val="32"/>
          <w:szCs w:val="32"/>
          <w:lang w:val="en-US"/>
        </w:rPr>
        <w:t>（二）对在执行业务中知悉的商业秘密予以保密；</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hAnsi="仿宋" w:cs="仿宋"/>
          <w:color w:val="000000"/>
          <w:sz w:val="32"/>
          <w:szCs w:val="32"/>
          <w:lang w:val="en-US"/>
        </w:rPr>
      </w:pPr>
      <w:r w:rsidRPr="00F14D71">
        <w:rPr>
          <w:rFonts w:ascii="仿宋_GB2312" w:eastAsia="仿宋_GB2312" w:hAnsi="仿宋" w:cs="仿宋" w:hint="eastAsia"/>
          <w:color w:val="000000"/>
          <w:sz w:val="32"/>
          <w:szCs w:val="32"/>
          <w:lang w:val="en-US"/>
        </w:rPr>
        <w:t>（三）对委托人要求其作出不当的会计处理，提供不实的会计资料，以及其他不符合法律、法规和国家统一的会计制度行为的，予以拒绝；</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hAnsi="仿宋" w:cs="仿宋"/>
          <w:color w:val="000000"/>
          <w:sz w:val="32"/>
          <w:szCs w:val="32"/>
          <w:lang w:val="en-US"/>
        </w:rPr>
      </w:pPr>
      <w:r w:rsidRPr="00F14D71">
        <w:rPr>
          <w:rFonts w:ascii="仿宋_GB2312" w:eastAsia="仿宋_GB2312" w:hAnsi="仿宋" w:cs="仿宋" w:hint="eastAsia"/>
          <w:color w:val="000000"/>
          <w:sz w:val="32"/>
          <w:szCs w:val="32"/>
          <w:lang w:val="en-US"/>
        </w:rPr>
        <w:t>（四）对委托人提出的有关会计处理相关问题予以解释。</w:t>
      </w:r>
    </w:p>
    <w:p w:rsidR="000905AC" w:rsidRPr="00F14D71" w:rsidRDefault="000905AC" w:rsidP="00324AD2">
      <w:pPr>
        <w:pStyle w:val="Bodytext10"/>
        <w:snapToGrid w:val="0"/>
        <w:spacing w:line="600" w:lineRule="exact"/>
        <w:ind w:firstLineChars="200" w:firstLine="640"/>
        <w:jc w:val="both"/>
        <w:textAlignment w:val="baseline"/>
        <w:rPr>
          <w:rFonts w:ascii="仿宋_GB2312" w:eastAsia="仿宋_GB2312" w:hAnsi="仿宋" w:cs="仿宋"/>
          <w:color w:val="000000"/>
          <w:sz w:val="32"/>
          <w:szCs w:val="32"/>
          <w:lang w:val="en-US"/>
        </w:rPr>
      </w:pPr>
      <w:r w:rsidRPr="00F14D71">
        <w:rPr>
          <w:rFonts w:ascii="仿宋_GB2312" w:eastAsia="仿宋_GB2312" w:hAnsi="仿宋" w:cs="仿宋" w:hint="eastAsia"/>
          <w:color w:val="000000"/>
          <w:sz w:val="32"/>
          <w:szCs w:val="32"/>
          <w:lang w:val="en-US"/>
        </w:rPr>
        <w:t>第十七条 县级以上人民政府财政部门对代理记账机构及其从事代理记账业务情况实施监督，随机抽取检查对象、随机选派执法检查人员，并将抽查情况及检查处理结果依法</w:t>
      </w:r>
      <w:r w:rsidRPr="00F14D71">
        <w:rPr>
          <w:rFonts w:ascii="仿宋_GB2312" w:eastAsia="仿宋_GB2312" w:hAnsi="仿宋" w:cs="仿宋" w:hint="eastAsia"/>
          <w:color w:val="000000"/>
          <w:sz w:val="32"/>
          <w:szCs w:val="32"/>
          <w:lang w:val="en-US"/>
        </w:rPr>
        <w:lastRenderedPageBreak/>
        <w:t>及时向社会公开。</w:t>
      </w:r>
    </w:p>
    <w:p w:rsidR="000905AC" w:rsidRPr="00F14D71" w:rsidRDefault="000905AC" w:rsidP="00324AD2">
      <w:pPr>
        <w:spacing w:line="600" w:lineRule="exact"/>
        <w:rPr>
          <w:rFonts w:ascii="仿宋_GB2312" w:eastAsia="仿宋_GB2312" w:hAnsi="仿宋" w:cs="仿宋"/>
          <w:sz w:val="32"/>
          <w:szCs w:val="32"/>
        </w:rPr>
      </w:pPr>
    </w:p>
    <w:p w:rsidR="000905AC" w:rsidRPr="00F14D71" w:rsidRDefault="000905AC" w:rsidP="00324AD2">
      <w:pPr>
        <w:spacing w:line="600" w:lineRule="exact"/>
        <w:rPr>
          <w:rFonts w:ascii="仿宋_GB2312" w:eastAsia="仿宋_GB2312"/>
          <w:sz w:val="32"/>
          <w:szCs w:val="32"/>
        </w:rPr>
      </w:pPr>
    </w:p>
    <w:p w:rsidR="00E14A91" w:rsidRPr="00F14D71" w:rsidRDefault="00E14A91" w:rsidP="00324AD2">
      <w:pPr>
        <w:pStyle w:val="Bodytext10"/>
        <w:snapToGrid w:val="0"/>
        <w:spacing w:line="600" w:lineRule="exact"/>
        <w:ind w:firstLineChars="200" w:firstLine="640"/>
        <w:jc w:val="both"/>
        <w:textAlignment w:val="baseline"/>
        <w:rPr>
          <w:rFonts w:ascii="仿宋_GB2312" w:eastAsia="仿宋_GB2312"/>
          <w:sz w:val="32"/>
          <w:szCs w:val="32"/>
          <w:lang w:val="en-US"/>
        </w:rPr>
      </w:pPr>
    </w:p>
    <w:sectPr w:rsidR="00E14A91" w:rsidRPr="00F14D71" w:rsidSect="00723B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1821" w:rsidRDefault="007C1821" w:rsidP="000905AC">
      <w:r>
        <w:separator/>
      </w:r>
    </w:p>
  </w:endnote>
  <w:endnote w:type="continuationSeparator" w:id="1">
    <w:p w:rsidR="007C1821" w:rsidRDefault="007C1821" w:rsidP="000905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文星标宋">
    <w:altName w:val="Arial Unicode MS"/>
    <w:charset w:val="86"/>
    <w:family w:val="auto"/>
    <w:pitch w:val="default"/>
    <w:sig w:usb0="00000000" w:usb1="080E0000" w:usb2="00000000" w:usb3="00000000" w:csb0="00040000" w:csb1="00000000"/>
  </w:font>
  <w:font w:name="华文宋体">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1821" w:rsidRDefault="007C1821" w:rsidP="000905AC">
      <w:r>
        <w:separator/>
      </w:r>
    </w:p>
  </w:footnote>
  <w:footnote w:type="continuationSeparator" w:id="1">
    <w:p w:rsidR="007C1821" w:rsidRDefault="007C1821" w:rsidP="000905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05AC"/>
    <w:rsid w:val="00051A28"/>
    <w:rsid w:val="000905AC"/>
    <w:rsid w:val="000A0AC9"/>
    <w:rsid w:val="002F3961"/>
    <w:rsid w:val="00324AD2"/>
    <w:rsid w:val="004C1E91"/>
    <w:rsid w:val="005808CA"/>
    <w:rsid w:val="00716D4D"/>
    <w:rsid w:val="00723B19"/>
    <w:rsid w:val="007C1821"/>
    <w:rsid w:val="008C6587"/>
    <w:rsid w:val="008C6BA0"/>
    <w:rsid w:val="00C7272F"/>
    <w:rsid w:val="00D04ECE"/>
    <w:rsid w:val="00D07FC5"/>
    <w:rsid w:val="00E14A91"/>
    <w:rsid w:val="00E34E35"/>
    <w:rsid w:val="00F077B7"/>
    <w:rsid w:val="00F14D71"/>
    <w:rsid w:val="00F43CAF"/>
    <w:rsid w:val="00FA7551"/>
    <w:rsid w:val="00FF63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B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905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905AC"/>
    <w:rPr>
      <w:sz w:val="18"/>
      <w:szCs w:val="18"/>
    </w:rPr>
  </w:style>
  <w:style w:type="paragraph" w:styleId="a4">
    <w:name w:val="footer"/>
    <w:basedOn w:val="a"/>
    <w:link w:val="Char0"/>
    <w:uiPriority w:val="99"/>
    <w:semiHidden/>
    <w:unhideWhenUsed/>
    <w:rsid w:val="000905A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905AC"/>
    <w:rPr>
      <w:sz w:val="18"/>
      <w:szCs w:val="18"/>
    </w:rPr>
  </w:style>
  <w:style w:type="character" w:customStyle="1" w:styleId="Bodytext1">
    <w:name w:val="Body text|1_"/>
    <w:link w:val="Bodytext10"/>
    <w:qFormat/>
    <w:rsid w:val="000905AC"/>
    <w:rPr>
      <w:rFonts w:ascii="宋体" w:hAnsi="宋体" w:cs="宋体"/>
      <w:lang w:val="zh-CN" w:bidi="zh-CN"/>
    </w:rPr>
  </w:style>
  <w:style w:type="paragraph" w:customStyle="1" w:styleId="Bodytext10">
    <w:name w:val="Body text|1"/>
    <w:basedOn w:val="a"/>
    <w:link w:val="Bodytext1"/>
    <w:qFormat/>
    <w:rsid w:val="000905AC"/>
    <w:pPr>
      <w:spacing w:line="319" w:lineRule="auto"/>
      <w:ind w:firstLine="400"/>
      <w:jc w:val="left"/>
    </w:pPr>
    <w:rPr>
      <w:rFonts w:ascii="宋体" w:hAnsi="宋体" w:cs="宋体"/>
      <w:lang w:val="zh-CN" w:bidi="zh-CN"/>
    </w:rPr>
  </w:style>
  <w:style w:type="character" w:customStyle="1" w:styleId="Heading11">
    <w:name w:val="Heading #1|1_"/>
    <w:link w:val="Heading110"/>
    <w:qFormat/>
    <w:rsid w:val="000905AC"/>
    <w:rPr>
      <w:rFonts w:ascii="宋体" w:hAnsi="宋体" w:cs="宋体"/>
      <w:sz w:val="34"/>
      <w:szCs w:val="34"/>
      <w:lang w:val="zh-CN" w:bidi="zh-CN"/>
    </w:rPr>
  </w:style>
  <w:style w:type="paragraph" w:customStyle="1" w:styleId="Heading110">
    <w:name w:val="Heading #1|1"/>
    <w:basedOn w:val="a"/>
    <w:link w:val="Heading11"/>
    <w:qFormat/>
    <w:rsid w:val="000905AC"/>
    <w:pPr>
      <w:spacing w:before="950" w:after="500"/>
      <w:jc w:val="center"/>
      <w:outlineLvl w:val="0"/>
    </w:pPr>
    <w:rPr>
      <w:rFonts w:ascii="宋体" w:hAnsi="宋体" w:cs="宋体"/>
      <w:sz w:val="34"/>
      <w:szCs w:val="34"/>
      <w:lang w:val="zh-CN" w:bidi="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1163</TotalTime>
  <Pages>26</Pages>
  <Words>1772</Words>
  <Characters>10107</Characters>
  <Application>Microsoft Office Word</Application>
  <DocSecurity>0</DocSecurity>
  <Lines>84</Lines>
  <Paragraphs>23</Paragraphs>
  <ScaleCrop>false</ScaleCrop>
  <Company/>
  <LinksUpToDate>false</LinksUpToDate>
  <CharactersWithSpaces>11856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杨胜超</dc:creator>
  <cp:keywords/>
  <dc:description/>
  <cp:lastModifiedBy>杨胜超</cp:lastModifiedBy>
  <cp:revision>10</cp:revision>
  <dcterms:created xsi:type="dcterms:W3CDTF">2022-01-21T03:21:00Z</dcterms:created>
  <dcterms:modified xsi:type="dcterms:W3CDTF">2022-01-28T02:38:00Z</dcterms:modified>
</cp:coreProperties>
</file>